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3A34D" w14:textId="77777777" w:rsidR="009A7A2D" w:rsidRDefault="009A7A2D" w:rsidP="009A7A2D">
      <w:pPr>
        <w:pStyle w:val="Heading3"/>
        <w:jc w:val="both"/>
      </w:pPr>
      <w:r>
        <w:t>Worksheet Template 1: Understanding the Project’s GEDSI Context</w:t>
      </w:r>
    </w:p>
    <w:p w14:paraId="155C8CA7" w14:textId="77777777" w:rsidR="009A7A2D" w:rsidRDefault="009A7A2D" w:rsidP="009A7A2D">
      <w:pPr>
        <w:jc w:val="both"/>
      </w:pPr>
      <w:r>
        <w:rPr>
          <w:b/>
        </w:rPr>
        <w:t>Project Title</w:t>
      </w:r>
      <w:r>
        <w:t xml:space="preserve">: </w:t>
      </w:r>
      <w:r w:rsidRPr="009A7A2D">
        <w:rPr>
          <w:i/>
          <w:color w:val="4C94D8" w:themeColor="text2" w:themeTint="80"/>
        </w:rPr>
        <w:t>Example Project</w:t>
      </w:r>
    </w:p>
    <w:p w14:paraId="1A8CA7AE" w14:textId="77777777" w:rsidR="009A7A2D" w:rsidRDefault="009A7A2D" w:rsidP="009A7A2D">
      <w:pPr>
        <w:jc w:val="both"/>
      </w:pPr>
      <w:r>
        <w:rPr>
          <w:b/>
        </w:rPr>
        <w:t>Narrative/summary</w:t>
      </w:r>
      <w:r>
        <w:t xml:space="preserve">: </w:t>
      </w:r>
    </w:p>
    <w:p w14:paraId="21097CDA" w14:textId="77777777" w:rsidR="009A7A2D" w:rsidRPr="009A7A2D" w:rsidRDefault="009A7A2D" w:rsidP="009A7A2D">
      <w:pPr>
        <w:jc w:val="both"/>
        <w:rPr>
          <w:i/>
          <w:color w:val="4C94D8" w:themeColor="text2" w:themeTint="80"/>
          <w:sz w:val="20"/>
          <w:szCs w:val="20"/>
        </w:rPr>
      </w:pPr>
      <w:r w:rsidRPr="009A7A2D">
        <w:rPr>
          <w:i/>
          <w:color w:val="4C94D8" w:themeColor="text2" w:themeTint="80"/>
          <w:sz w:val="20"/>
          <w:szCs w:val="20"/>
        </w:rPr>
        <w:t xml:space="preserve">The primary GEDSI stakeholders for our project are women who have started families or are elderly, although they are not always visible in the community, we anticipate that they will be the ones who will be implementing much of the findings of our project and we aim to engage them through focus group discussions throughout the project. There are several marginalized communities (groups of urban poor, many of whom are migrants) that will need to be engaged to make sure that the project fully considers their needs and perspectives. People with disabilities are more difficult to engage through our project tasks, and we will be connecting with the local and national Disabled People’s </w:t>
      </w:r>
      <w:proofErr w:type="gramStart"/>
      <w:r w:rsidRPr="009A7A2D">
        <w:rPr>
          <w:i/>
          <w:color w:val="4C94D8" w:themeColor="text2" w:themeTint="80"/>
          <w:sz w:val="20"/>
          <w:szCs w:val="20"/>
        </w:rPr>
        <w:t>Organisations, and</w:t>
      </w:r>
      <w:proofErr w:type="gramEnd"/>
      <w:r w:rsidRPr="009A7A2D">
        <w:rPr>
          <w:i/>
          <w:color w:val="4C94D8" w:themeColor="text2" w:themeTint="80"/>
          <w:sz w:val="20"/>
          <w:szCs w:val="20"/>
        </w:rPr>
        <w:t xml:space="preserve"> working to include the needs of disabled people through focus group discussions with women and with socially marginalized groups. </w:t>
      </w:r>
    </w:p>
    <w:p w14:paraId="04078B58" w14:textId="77777777" w:rsidR="009A7A2D" w:rsidRPr="009A7A2D" w:rsidRDefault="009A7A2D" w:rsidP="009A7A2D">
      <w:pPr>
        <w:jc w:val="both"/>
        <w:rPr>
          <w:i/>
          <w:color w:val="4C94D8" w:themeColor="text2" w:themeTint="80"/>
          <w:sz w:val="20"/>
          <w:szCs w:val="20"/>
        </w:rPr>
      </w:pPr>
      <w:r w:rsidRPr="009A7A2D">
        <w:rPr>
          <w:i/>
          <w:color w:val="4C94D8" w:themeColor="text2" w:themeTint="80"/>
          <w:sz w:val="20"/>
          <w:szCs w:val="20"/>
        </w:rPr>
        <w:t>Our project team is also bringing on additional GEDSI support and will engage a young volunteer from the urban migrant community to ensure team diversity, build capacity at the local level, and ensure GEDSI is being fully incorporated into the project work.</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5"/>
        <w:gridCol w:w="1260"/>
        <w:gridCol w:w="1890"/>
        <w:gridCol w:w="2160"/>
        <w:gridCol w:w="2515"/>
      </w:tblGrid>
      <w:tr w:rsidR="009A7A2D" w14:paraId="31EB7663" w14:textId="77777777" w:rsidTr="00287E65">
        <w:tc>
          <w:tcPr>
            <w:tcW w:w="1525" w:type="dxa"/>
          </w:tcPr>
          <w:p w14:paraId="307961C5" w14:textId="77777777" w:rsidR="009A7A2D" w:rsidRDefault="009A7A2D" w:rsidP="00287E65">
            <w:pPr>
              <w:rPr>
                <w:b/>
              </w:rPr>
            </w:pPr>
            <w:r>
              <w:rPr>
                <w:b/>
              </w:rPr>
              <w:t>Stakeholder / group</w:t>
            </w:r>
          </w:p>
        </w:tc>
        <w:tc>
          <w:tcPr>
            <w:tcW w:w="1260" w:type="dxa"/>
          </w:tcPr>
          <w:p w14:paraId="3BA8A240" w14:textId="77777777" w:rsidR="009A7A2D" w:rsidRDefault="009A7A2D" w:rsidP="00287E65">
            <w:pPr>
              <w:rPr>
                <w:b/>
              </w:rPr>
            </w:pPr>
            <w:r>
              <w:rPr>
                <w:b/>
              </w:rPr>
              <w:t>Interest, Influence</w:t>
            </w:r>
          </w:p>
        </w:tc>
        <w:tc>
          <w:tcPr>
            <w:tcW w:w="1890" w:type="dxa"/>
          </w:tcPr>
          <w:p w14:paraId="4F65495D" w14:textId="77777777" w:rsidR="009A7A2D" w:rsidRDefault="009A7A2D" w:rsidP="00287E65">
            <w:pPr>
              <w:rPr>
                <w:b/>
              </w:rPr>
            </w:pPr>
            <w:r>
              <w:rPr>
                <w:b/>
              </w:rPr>
              <w:t>GEDSI issues</w:t>
            </w:r>
          </w:p>
        </w:tc>
        <w:tc>
          <w:tcPr>
            <w:tcW w:w="2160" w:type="dxa"/>
          </w:tcPr>
          <w:p w14:paraId="7BBC6600" w14:textId="77777777" w:rsidR="009A7A2D" w:rsidRDefault="009A7A2D" w:rsidP="00287E65">
            <w:pPr>
              <w:rPr>
                <w:b/>
              </w:rPr>
            </w:pPr>
            <w:r>
              <w:rPr>
                <w:b/>
              </w:rPr>
              <w:t>GEDSI risks &amp; mitigation</w:t>
            </w:r>
          </w:p>
        </w:tc>
        <w:tc>
          <w:tcPr>
            <w:tcW w:w="2515" w:type="dxa"/>
          </w:tcPr>
          <w:p w14:paraId="05A1F973" w14:textId="77777777" w:rsidR="009A7A2D" w:rsidRDefault="009A7A2D" w:rsidP="00287E65">
            <w:pPr>
              <w:rPr>
                <w:b/>
              </w:rPr>
            </w:pPr>
            <w:r>
              <w:rPr>
                <w:b/>
              </w:rPr>
              <w:t>Project engagement, communications</w:t>
            </w:r>
          </w:p>
        </w:tc>
      </w:tr>
      <w:tr w:rsidR="009A7A2D" w14:paraId="08A75EFB" w14:textId="77777777" w:rsidTr="00287E65">
        <w:tc>
          <w:tcPr>
            <w:tcW w:w="1525" w:type="dxa"/>
          </w:tcPr>
          <w:p w14:paraId="312983FD" w14:textId="77777777" w:rsidR="009A7A2D" w:rsidRPr="009A7A2D" w:rsidRDefault="009A7A2D" w:rsidP="00287E65">
            <w:pPr>
              <w:rPr>
                <w:i/>
                <w:color w:val="4C94D8" w:themeColor="text2" w:themeTint="80"/>
                <w:sz w:val="18"/>
                <w:szCs w:val="18"/>
              </w:rPr>
            </w:pPr>
            <w:r w:rsidRPr="009A7A2D">
              <w:rPr>
                <w:i/>
                <w:color w:val="4C94D8" w:themeColor="text2" w:themeTint="80"/>
                <w:sz w:val="18"/>
                <w:szCs w:val="18"/>
              </w:rPr>
              <w:t>Women – aged 30 +</w:t>
            </w:r>
          </w:p>
        </w:tc>
        <w:tc>
          <w:tcPr>
            <w:tcW w:w="1260" w:type="dxa"/>
          </w:tcPr>
          <w:p w14:paraId="20B95A74" w14:textId="77777777" w:rsidR="009A7A2D" w:rsidRPr="009A7A2D" w:rsidRDefault="009A7A2D" w:rsidP="00287E65">
            <w:pPr>
              <w:rPr>
                <w:i/>
                <w:color w:val="4C94D8" w:themeColor="text2" w:themeTint="80"/>
                <w:sz w:val="18"/>
                <w:szCs w:val="18"/>
              </w:rPr>
            </w:pPr>
            <w:r w:rsidRPr="009A7A2D">
              <w:rPr>
                <w:i/>
                <w:color w:val="4C94D8" w:themeColor="text2" w:themeTint="80"/>
                <w:sz w:val="18"/>
                <w:szCs w:val="18"/>
              </w:rPr>
              <w:t>High interest, low to medium influence</w:t>
            </w:r>
          </w:p>
        </w:tc>
        <w:tc>
          <w:tcPr>
            <w:tcW w:w="1890" w:type="dxa"/>
          </w:tcPr>
          <w:p w14:paraId="01CFC9F1" w14:textId="77777777" w:rsidR="009A7A2D" w:rsidRPr="009A7A2D" w:rsidRDefault="009A7A2D" w:rsidP="00287E65">
            <w:pPr>
              <w:rPr>
                <w:i/>
                <w:color w:val="4C94D8" w:themeColor="text2" w:themeTint="80"/>
                <w:sz w:val="18"/>
                <w:szCs w:val="18"/>
              </w:rPr>
            </w:pPr>
            <w:r w:rsidRPr="009A7A2D">
              <w:rPr>
                <w:i/>
                <w:color w:val="4C94D8" w:themeColor="text2" w:themeTint="80"/>
                <w:sz w:val="18"/>
                <w:szCs w:val="18"/>
              </w:rPr>
              <w:t xml:space="preserve">These women will implement many of the findings but are not always present in decision making, or at community consultation meetings due to busy schedules, care responsibilities, and community roles. </w:t>
            </w:r>
          </w:p>
        </w:tc>
        <w:tc>
          <w:tcPr>
            <w:tcW w:w="2160" w:type="dxa"/>
          </w:tcPr>
          <w:p w14:paraId="1B82E610" w14:textId="77777777" w:rsidR="009A7A2D" w:rsidRPr="009A7A2D" w:rsidRDefault="009A7A2D" w:rsidP="00287E65">
            <w:pPr>
              <w:rPr>
                <w:i/>
                <w:color w:val="4C94D8" w:themeColor="text2" w:themeTint="80"/>
                <w:sz w:val="18"/>
                <w:szCs w:val="18"/>
              </w:rPr>
            </w:pPr>
            <w:r w:rsidRPr="009A7A2D">
              <w:rPr>
                <w:i/>
                <w:color w:val="4C94D8" w:themeColor="text2" w:themeTint="80"/>
                <w:sz w:val="18"/>
                <w:szCs w:val="18"/>
              </w:rPr>
              <w:t xml:space="preserve">The risk is that we will not be able to fully engage these women in each step of the project. We have identified some women leaders in our project area and will work with them consistently to set up focus group discussions with other women. </w:t>
            </w:r>
          </w:p>
        </w:tc>
        <w:tc>
          <w:tcPr>
            <w:tcW w:w="2515" w:type="dxa"/>
          </w:tcPr>
          <w:p w14:paraId="07C0C08C" w14:textId="77777777" w:rsidR="009A7A2D" w:rsidRPr="009A7A2D" w:rsidRDefault="009A7A2D" w:rsidP="00287E65">
            <w:pPr>
              <w:rPr>
                <w:i/>
                <w:color w:val="4C94D8" w:themeColor="text2" w:themeTint="80"/>
                <w:sz w:val="18"/>
                <w:szCs w:val="18"/>
              </w:rPr>
            </w:pPr>
            <w:r w:rsidRPr="009A7A2D">
              <w:rPr>
                <w:i/>
                <w:color w:val="4C94D8" w:themeColor="text2" w:themeTint="80"/>
                <w:sz w:val="18"/>
                <w:szCs w:val="18"/>
              </w:rPr>
              <w:t xml:space="preserve">Through identified women leaders, we will establish informal focus group discussions in small groups (5-8 per FGD) to ensure sufficient engagement (at least 50 women total). We will also use these focus groups to identify persons with disabilities that need to be consulted or engaged to support our project aims. </w:t>
            </w:r>
          </w:p>
        </w:tc>
      </w:tr>
      <w:tr w:rsidR="009A7A2D" w14:paraId="472938DF" w14:textId="77777777" w:rsidTr="00287E65">
        <w:tc>
          <w:tcPr>
            <w:tcW w:w="1525" w:type="dxa"/>
          </w:tcPr>
          <w:p w14:paraId="17F3656E" w14:textId="77777777" w:rsidR="009A7A2D" w:rsidRDefault="009A7A2D" w:rsidP="00287E65">
            <w:pPr>
              <w:rPr>
                <w:i/>
                <w:sz w:val="16"/>
                <w:szCs w:val="16"/>
              </w:rPr>
            </w:pPr>
            <w:r>
              <w:rPr>
                <w:i/>
                <w:sz w:val="16"/>
                <w:szCs w:val="16"/>
              </w:rPr>
              <w:t>Migrant groups (urban)</w:t>
            </w:r>
          </w:p>
        </w:tc>
        <w:tc>
          <w:tcPr>
            <w:tcW w:w="1260" w:type="dxa"/>
          </w:tcPr>
          <w:p w14:paraId="6F86E0CF" w14:textId="77777777" w:rsidR="009A7A2D" w:rsidRDefault="009A7A2D" w:rsidP="00287E65"/>
        </w:tc>
        <w:tc>
          <w:tcPr>
            <w:tcW w:w="1890" w:type="dxa"/>
          </w:tcPr>
          <w:p w14:paraId="246B59B7" w14:textId="77777777" w:rsidR="009A7A2D" w:rsidRDefault="009A7A2D" w:rsidP="00287E65"/>
        </w:tc>
        <w:tc>
          <w:tcPr>
            <w:tcW w:w="2160" w:type="dxa"/>
          </w:tcPr>
          <w:p w14:paraId="455D8657" w14:textId="77777777" w:rsidR="009A7A2D" w:rsidRDefault="009A7A2D" w:rsidP="00287E65"/>
        </w:tc>
        <w:tc>
          <w:tcPr>
            <w:tcW w:w="2515" w:type="dxa"/>
          </w:tcPr>
          <w:p w14:paraId="2FF78EAC" w14:textId="77777777" w:rsidR="009A7A2D" w:rsidRDefault="009A7A2D" w:rsidP="00287E65"/>
        </w:tc>
      </w:tr>
      <w:tr w:rsidR="009A7A2D" w14:paraId="50DD4B9A" w14:textId="77777777" w:rsidTr="00287E65">
        <w:tc>
          <w:tcPr>
            <w:tcW w:w="1525" w:type="dxa"/>
          </w:tcPr>
          <w:p w14:paraId="13779B6E" w14:textId="77777777" w:rsidR="009A7A2D" w:rsidRDefault="009A7A2D" w:rsidP="00287E65">
            <w:pPr>
              <w:rPr>
                <w:i/>
                <w:sz w:val="16"/>
                <w:szCs w:val="16"/>
              </w:rPr>
            </w:pPr>
            <w:r>
              <w:rPr>
                <w:i/>
                <w:sz w:val="16"/>
                <w:szCs w:val="16"/>
              </w:rPr>
              <w:t>Other socially marginalized groups in project area</w:t>
            </w:r>
          </w:p>
        </w:tc>
        <w:tc>
          <w:tcPr>
            <w:tcW w:w="1260" w:type="dxa"/>
          </w:tcPr>
          <w:p w14:paraId="6E928B52" w14:textId="77777777" w:rsidR="009A7A2D" w:rsidRDefault="009A7A2D" w:rsidP="00287E65"/>
        </w:tc>
        <w:tc>
          <w:tcPr>
            <w:tcW w:w="1890" w:type="dxa"/>
          </w:tcPr>
          <w:p w14:paraId="06F7CA1E" w14:textId="77777777" w:rsidR="009A7A2D" w:rsidRDefault="009A7A2D" w:rsidP="00287E65"/>
        </w:tc>
        <w:tc>
          <w:tcPr>
            <w:tcW w:w="2160" w:type="dxa"/>
          </w:tcPr>
          <w:p w14:paraId="6B11A801" w14:textId="77777777" w:rsidR="009A7A2D" w:rsidRDefault="009A7A2D" w:rsidP="00287E65"/>
        </w:tc>
        <w:tc>
          <w:tcPr>
            <w:tcW w:w="2515" w:type="dxa"/>
          </w:tcPr>
          <w:p w14:paraId="1F6716AA" w14:textId="77777777" w:rsidR="009A7A2D" w:rsidRDefault="009A7A2D" w:rsidP="00287E65"/>
        </w:tc>
      </w:tr>
      <w:tr w:rsidR="009A7A2D" w14:paraId="3DBD43D5" w14:textId="77777777" w:rsidTr="00287E65">
        <w:tc>
          <w:tcPr>
            <w:tcW w:w="1525" w:type="dxa"/>
          </w:tcPr>
          <w:p w14:paraId="54AA3699" w14:textId="77777777" w:rsidR="009A7A2D" w:rsidRDefault="009A7A2D" w:rsidP="00287E65">
            <w:pPr>
              <w:rPr>
                <w:i/>
                <w:sz w:val="16"/>
                <w:szCs w:val="16"/>
              </w:rPr>
            </w:pPr>
            <w:r>
              <w:rPr>
                <w:i/>
                <w:sz w:val="16"/>
                <w:szCs w:val="16"/>
              </w:rPr>
              <w:t>Disability Organisations – local</w:t>
            </w:r>
          </w:p>
        </w:tc>
        <w:tc>
          <w:tcPr>
            <w:tcW w:w="1260" w:type="dxa"/>
          </w:tcPr>
          <w:p w14:paraId="20FD7BC0" w14:textId="77777777" w:rsidR="009A7A2D" w:rsidRDefault="009A7A2D" w:rsidP="00287E65"/>
        </w:tc>
        <w:tc>
          <w:tcPr>
            <w:tcW w:w="1890" w:type="dxa"/>
          </w:tcPr>
          <w:p w14:paraId="37814B5E" w14:textId="77777777" w:rsidR="009A7A2D" w:rsidRDefault="009A7A2D" w:rsidP="00287E65"/>
        </w:tc>
        <w:tc>
          <w:tcPr>
            <w:tcW w:w="2160" w:type="dxa"/>
          </w:tcPr>
          <w:p w14:paraId="76352E16" w14:textId="77777777" w:rsidR="009A7A2D" w:rsidRDefault="009A7A2D" w:rsidP="00287E65"/>
        </w:tc>
        <w:tc>
          <w:tcPr>
            <w:tcW w:w="2515" w:type="dxa"/>
          </w:tcPr>
          <w:p w14:paraId="7135F322" w14:textId="77777777" w:rsidR="009A7A2D" w:rsidRDefault="009A7A2D" w:rsidP="00287E65"/>
        </w:tc>
      </w:tr>
      <w:tr w:rsidR="009A7A2D" w14:paraId="422346DF" w14:textId="77777777" w:rsidTr="00287E65">
        <w:tc>
          <w:tcPr>
            <w:tcW w:w="1525" w:type="dxa"/>
          </w:tcPr>
          <w:p w14:paraId="20E00C2F" w14:textId="77777777" w:rsidR="009A7A2D" w:rsidRDefault="009A7A2D" w:rsidP="00287E65">
            <w:pPr>
              <w:rPr>
                <w:i/>
                <w:sz w:val="16"/>
                <w:szCs w:val="16"/>
              </w:rPr>
            </w:pPr>
            <w:r>
              <w:rPr>
                <w:i/>
                <w:sz w:val="16"/>
                <w:szCs w:val="16"/>
              </w:rPr>
              <w:t>Disability Organisations – national</w:t>
            </w:r>
          </w:p>
        </w:tc>
        <w:tc>
          <w:tcPr>
            <w:tcW w:w="1260" w:type="dxa"/>
          </w:tcPr>
          <w:p w14:paraId="4E403DB1" w14:textId="77777777" w:rsidR="009A7A2D" w:rsidRDefault="009A7A2D" w:rsidP="00287E65"/>
        </w:tc>
        <w:tc>
          <w:tcPr>
            <w:tcW w:w="1890" w:type="dxa"/>
          </w:tcPr>
          <w:p w14:paraId="118B883E" w14:textId="77777777" w:rsidR="009A7A2D" w:rsidRDefault="009A7A2D" w:rsidP="00287E65"/>
        </w:tc>
        <w:tc>
          <w:tcPr>
            <w:tcW w:w="2160" w:type="dxa"/>
          </w:tcPr>
          <w:p w14:paraId="30F67D4E" w14:textId="77777777" w:rsidR="009A7A2D" w:rsidRDefault="009A7A2D" w:rsidP="00287E65"/>
        </w:tc>
        <w:tc>
          <w:tcPr>
            <w:tcW w:w="2515" w:type="dxa"/>
          </w:tcPr>
          <w:p w14:paraId="7B31D773" w14:textId="77777777" w:rsidR="009A7A2D" w:rsidRDefault="009A7A2D" w:rsidP="00287E65"/>
        </w:tc>
      </w:tr>
      <w:tr w:rsidR="009A7A2D" w14:paraId="2DEC158D" w14:textId="77777777" w:rsidTr="00287E65">
        <w:tc>
          <w:tcPr>
            <w:tcW w:w="1525" w:type="dxa"/>
          </w:tcPr>
          <w:p w14:paraId="5E62A8A9" w14:textId="77777777" w:rsidR="009A7A2D" w:rsidRDefault="009A7A2D" w:rsidP="00287E65">
            <w:pPr>
              <w:rPr>
                <w:i/>
                <w:sz w:val="16"/>
                <w:szCs w:val="16"/>
              </w:rPr>
            </w:pPr>
            <w:r>
              <w:rPr>
                <w:i/>
                <w:sz w:val="16"/>
                <w:szCs w:val="16"/>
              </w:rPr>
              <w:t>Persons with disabilities</w:t>
            </w:r>
          </w:p>
        </w:tc>
        <w:tc>
          <w:tcPr>
            <w:tcW w:w="1260" w:type="dxa"/>
          </w:tcPr>
          <w:p w14:paraId="09ED3876" w14:textId="77777777" w:rsidR="009A7A2D" w:rsidRDefault="009A7A2D" w:rsidP="00287E65"/>
        </w:tc>
        <w:tc>
          <w:tcPr>
            <w:tcW w:w="1890" w:type="dxa"/>
          </w:tcPr>
          <w:p w14:paraId="6C9BAAE8" w14:textId="77777777" w:rsidR="009A7A2D" w:rsidRDefault="009A7A2D" w:rsidP="00287E65"/>
        </w:tc>
        <w:tc>
          <w:tcPr>
            <w:tcW w:w="2160" w:type="dxa"/>
          </w:tcPr>
          <w:p w14:paraId="2AF86E49" w14:textId="77777777" w:rsidR="009A7A2D" w:rsidRDefault="009A7A2D" w:rsidP="00287E65"/>
        </w:tc>
        <w:tc>
          <w:tcPr>
            <w:tcW w:w="2515" w:type="dxa"/>
          </w:tcPr>
          <w:p w14:paraId="17AB9E7E" w14:textId="77777777" w:rsidR="009A7A2D" w:rsidRDefault="009A7A2D" w:rsidP="00287E65"/>
        </w:tc>
      </w:tr>
      <w:tr w:rsidR="009A7A2D" w14:paraId="2DB607B6" w14:textId="77777777" w:rsidTr="00287E65">
        <w:tc>
          <w:tcPr>
            <w:tcW w:w="1525" w:type="dxa"/>
          </w:tcPr>
          <w:p w14:paraId="55038A87" w14:textId="77777777" w:rsidR="009A7A2D" w:rsidRDefault="009A7A2D" w:rsidP="00287E65"/>
        </w:tc>
        <w:tc>
          <w:tcPr>
            <w:tcW w:w="1260" w:type="dxa"/>
          </w:tcPr>
          <w:p w14:paraId="03E641C0" w14:textId="77777777" w:rsidR="009A7A2D" w:rsidRDefault="009A7A2D" w:rsidP="00287E65"/>
        </w:tc>
        <w:tc>
          <w:tcPr>
            <w:tcW w:w="1890" w:type="dxa"/>
          </w:tcPr>
          <w:p w14:paraId="33751B06" w14:textId="77777777" w:rsidR="009A7A2D" w:rsidRDefault="009A7A2D" w:rsidP="00287E65"/>
        </w:tc>
        <w:tc>
          <w:tcPr>
            <w:tcW w:w="2160" w:type="dxa"/>
          </w:tcPr>
          <w:p w14:paraId="2E9A7877" w14:textId="77777777" w:rsidR="009A7A2D" w:rsidRDefault="009A7A2D" w:rsidP="00287E65"/>
        </w:tc>
        <w:tc>
          <w:tcPr>
            <w:tcW w:w="2515" w:type="dxa"/>
          </w:tcPr>
          <w:p w14:paraId="770C4B6A" w14:textId="77777777" w:rsidR="009A7A2D" w:rsidRDefault="009A7A2D" w:rsidP="00287E65"/>
        </w:tc>
      </w:tr>
    </w:tbl>
    <w:p w14:paraId="39E107BC" w14:textId="77777777" w:rsidR="009A7A2D" w:rsidRDefault="009A7A2D" w:rsidP="009A7A2D">
      <w:pPr>
        <w:pStyle w:val="Heading3"/>
      </w:pPr>
      <w:r>
        <w:lastRenderedPageBreak/>
        <w:t>Worksheet Template 2: Applying a GEDSI lens to the Project</w:t>
      </w:r>
    </w:p>
    <w:p w14:paraId="08F28706" w14:textId="77777777" w:rsidR="009A7A2D" w:rsidRDefault="009A7A2D" w:rsidP="009A7A2D">
      <w:r>
        <w:rPr>
          <w:b/>
        </w:rPr>
        <w:t>Project Title</w:t>
      </w:r>
      <w:r>
        <w:t xml:space="preserve">: </w:t>
      </w:r>
      <w:r w:rsidRPr="009A7A2D">
        <w:rPr>
          <w:i/>
          <w:color w:val="4C94D8" w:themeColor="text2" w:themeTint="80"/>
        </w:rPr>
        <w:t>Example Project</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7"/>
        <w:gridCol w:w="2337"/>
        <w:gridCol w:w="2338"/>
        <w:gridCol w:w="2338"/>
      </w:tblGrid>
      <w:tr w:rsidR="009A7A2D" w14:paraId="235EBE0A" w14:textId="77777777" w:rsidTr="00287E65">
        <w:tc>
          <w:tcPr>
            <w:tcW w:w="2337" w:type="dxa"/>
          </w:tcPr>
          <w:p w14:paraId="5B32AED8" w14:textId="77777777" w:rsidR="009A7A2D" w:rsidRDefault="009A7A2D" w:rsidP="00287E65">
            <w:pPr>
              <w:rPr>
                <w:b/>
              </w:rPr>
            </w:pPr>
            <w:r>
              <w:rPr>
                <w:b/>
              </w:rPr>
              <w:t>Project element / timeframe</w:t>
            </w:r>
          </w:p>
        </w:tc>
        <w:tc>
          <w:tcPr>
            <w:tcW w:w="2337" w:type="dxa"/>
          </w:tcPr>
          <w:p w14:paraId="426A811D" w14:textId="77777777" w:rsidR="009A7A2D" w:rsidRDefault="009A7A2D" w:rsidP="00287E65">
            <w:pPr>
              <w:rPr>
                <w:b/>
              </w:rPr>
            </w:pPr>
            <w:r>
              <w:rPr>
                <w:b/>
              </w:rPr>
              <w:t>GEDSI consideration</w:t>
            </w:r>
          </w:p>
        </w:tc>
        <w:tc>
          <w:tcPr>
            <w:tcW w:w="2338" w:type="dxa"/>
          </w:tcPr>
          <w:p w14:paraId="0AE81DEA" w14:textId="77777777" w:rsidR="009A7A2D" w:rsidRDefault="009A7A2D" w:rsidP="00287E65">
            <w:pPr>
              <w:rPr>
                <w:b/>
              </w:rPr>
            </w:pPr>
            <w:r>
              <w:rPr>
                <w:b/>
              </w:rPr>
              <w:t>Implementation approach</w:t>
            </w:r>
          </w:p>
        </w:tc>
        <w:tc>
          <w:tcPr>
            <w:tcW w:w="2338" w:type="dxa"/>
          </w:tcPr>
          <w:p w14:paraId="05D04E76" w14:textId="77777777" w:rsidR="009A7A2D" w:rsidRDefault="009A7A2D" w:rsidP="00287E65">
            <w:pPr>
              <w:rPr>
                <w:b/>
              </w:rPr>
            </w:pPr>
            <w:r>
              <w:rPr>
                <w:b/>
              </w:rPr>
              <w:t>Comments</w:t>
            </w:r>
          </w:p>
        </w:tc>
      </w:tr>
      <w:tr w:rsidR="009A7A2D" w14:paraId="4D991B5D" w14:textId="77777777" w:rsidTr="00287E65">
        <w:tc>
          <w:tcPr>
            <w:tcW w:w="2337" w:type="dxa"/>
          </w:tcPr>
          <w:p w14:paraId="04AD4FD1" w14:textId="77777777" w:rsidR="009A7A2D" w:rsidRPr="009A7A2D" w:rsidRDefault="009A7A2D" w:rsidP="00287E65">
            <w:pPr>
              <w:rPr>
                <w:i/>
                <w:color w:val="4C94D8" w:themeColor="text2" w:themeTint="80"/>
                <w:sz w:val="18"/>
                <w:szCs w:val="18"/>
              </w:rPr>
            </w:pPr>
            <w:r w:rsidRPr="009A7A2D">
              <w:rPr>
                <w:i/>
                <w:color w:val="4C94D8" w:themeColor="text2" w:themeTint="80"/>
                <w:sz w:val="18"/>
                <w:szCs w:val="18"/>
              </w:rPr>
              <w:t>Design: Theory of Change</w:t>
            </w:r>
          </w:p>
        </w:tc>
        <w:tc>
          <w:tcPr>
            <w:tcW w:w="2337" w:type="dxa"/>
          </w:tcPr>
          <w:p w14:paraId="07DBB1A9" w14:textId="77777777" w:rsidR="009A7A2D" w:rsidRPr="009A7A2D" w:rsidRDefault="009A7A2D" w:rsidP="00287E65">
            <w:pPr>
              <w:rPr>
                <w:i/>
                <w:color w:val="4C94D8" w:themeColor="text2" w:themeTint="80"/>
                <w:sz w:val="18"/>
                <w:szCs w:val="18"/>
              </w:rPr>
            </w:pPr>
            <w:r w:rsidRPr="009A7A2D">
              <w:rPr>
                <w:i/>
                <w:color w:val="4C94D8" w:themeColor="text2" w:themeTint="80"/>
                <w:sz w:val="18"/>
                <w:szCs w:val="18"/>
              </w:rPr>
              <w:t>How will GEDSI stakeholders be engaged</w:t>
            </w:r>
          </w:p>
        </w:tc>
        <w:tc>
          <w:tcPr>
            <w:tcW w:w="2338" w:type="dxa"/>
          </w:tcPr>
          <w:p w14:paraId="123B64BB" w14:textId="77777777" w:rsidR="009A7A2D" w:rsidRPr="009A7A2D" w:rsidRDefault="009A7A2D" w:rsidP="00287E65">
            <w:pPr>
              <w:rPr>
                <w:i/>
                <w:color w:val="4C94D8" w:themeColor="text2" w:themeTint="80"/>
                <w:sz w:val="18"/>
                <w:szCs w:val="18"/>
              </w:rPr>
            </w:pPr>
            <w:r w:rsidRPr="009A7A2D">
              <w:rPr>
                <w:i/>
                <w:color w:val="4C94D8" w:themeColor="text2" w:themeTint="80"/>
                <w:sz w:val="18"/>
                <w:szCs w:val="18"/>
              </w:rPr>
              <w:t xml:space="preserve">GEDSI stakeholders incorporated into </w:t>
            </w:r>
            <w:proofErr w:type="spellStart"/>
            <w:r w:rsidRPr="009A7A2D">
              <w:rPr>
                <w:i/>
                <w:color w:val="4C94D8" w:themeColor="text2" w:themeTint="80"/>
                <w:sz w:val="18"/>
                <w:szCs w:val="18"/>
              </w:rPr>
              <w:t>ToC</w:t>
            </w:r>
            <w:proofErr w:type="spellEnd"/>
          </w:p>
        </w:tc>
        <w:tc>
          <w:tcPr>
            <w:tcW w:w="2338" w:type="dxa"/>
          </w:tcPr>
          <w:p w14:paraId="0B942697" w14:textId="77777777" w:rsidR="009A7A2D" w:rsidRPr="009A7A2D" w:rsidRDefault="009A7A2D" w:rsidP="00287E65">
            <w:pPr>
              <w:rPr>
                <w:i/>
                <w:color w:val="4C94D8" w:themeColor="text2" w:themeTint="80"/>
                <w:sz w:val="18"/>
                <w:szCs w:val="18"/>
              </w:rPr>
            </w:pPr>
            <w:r w:rsidRPr="009A7A2D">
              <w:rPr>
                <w:i/>
                <w:color w:val="4C94D8" w:themeColor="text2" w:themeTint="80"/>
                <w:sz w:val="18"/>
                <w:szCs w:val="18"/>
              </w:rPr>
              <w:t>Need to connect with Disabled Peoples Organisations</w:t>
            </w:r>
          </w:p>
        </w:tc>
      </w:tr>
      <w:tr w:rsidR="009A7A2D" w14:paraId="46F6DB66" w14:textId="77777777" w:rsidTr="00287E65">
        <w:tc>
          <w:tcPr>
            <w:tcW w:w="2337" w:type="dxa"/>
          </w:tcPr>
          <w:p w14:paraId="05BB9495" w14:textId="77777777" w:rsidR="009A7A2D" w:rsidRPr="009A7A2D" w:rsidRDefault="009A7A2D" w:rsidP="00287E65">
            <w:pPr>
              <w:rPr>
                <w:i/>
                <w:color w:val="4C94D8" w:themeColor="text2" w:themeTint="80"/>
                <w:sz w:val="18"/>
                <w:szCs w:val="18"/>
              </w:rPr>
            </w:pPr>
            <w:r w:rsidRPr="009A7A2D">
              <w:rPr>
                <w:i/>
                <w:color w:val="4C94D8" w:themeColor="text2" w:themeTint="80"/>
                <w:sz w:val="18"/>
                <w:szCs w:val="18"/>
              </w:rPr>
              <w:t>Design: Risk Assessment</w:t>
            </w:r>
          </w:p>
        </w:tc>
        <w:tc>
          <w:tcPr>
            <w:tcW w:w="2337" w:type="dxa"/>
          </w:tcPr>
          <w:p w14:paraId="083FCAC9" w14:textId="77777777" w:rsidR="009A7A2D" w:rsidRPr="009A7A2D" w:rsidRDefault="009A7A2D" w:rsidP="00287E65">
            <w:pPr>
              <w:rPr>
                <w:i/>
                <w:color w:val="4C94D8" w:themeColor="text2" w:themeTint="80"/>
                <w:sz w:val="18"/>
                <w:szCs w:val="18"/>
              </w:rPr>
            </w:pPr>
            <w:r w:rsidRPr="009A7A2D">
              <w:rPr>
                <w:i/>
                <w:color w:val="4C94D8" w:themeColor="text2" w:themeTint="80"/>
                <w:sz w:val="18"/>
                <w:szCs w:val="18"/>
              </w:rPr>
              <w:t>Collecting GEDSI disaggregated data through project interventions to ensure GEDSI-related people and issues are considered</w:t>
            </w:r>
          </w:p>
        </w:tc>
        <w:tc>
          <w:tcPr>
            <w:tcW w:w="2338" w:type="dxa"/>
          </w:tcPr>
          <w:p w14:paraId="12532C68" w14:textId="77777777" w:rsidR="009A7A2D" w:rsidRPr="009A7A2D" w:rsidRDefault="009A7A2D" w:rsidP="00287E65">
            <w:pPr>
              <w:rPr>
                <w:i/>
                <w:color w:val="4C94D8" w:themeColor="text2" w:themeTint="80"/>
                <w:sz w:val="18"/>
                <w:szCs w:val="18"/>
              </w:rPr>
            </w:pPr>
            <w:r w:rsidRPr="009A7A2D">
              <w:rPr>
                <w:i/>
                <w:color w:val="4C94D8" w:themeColor="text2" w:themeTint="80"/>
                <w:sz w:val="18"/>
                <w:szCs w:val="18"/>
              </w:rPr>
              <w:t>GEDSI-disaggregated data to be collected</w:t>
            </w:r>
          </w:p>
        </w:tc>
        <w:tc>
          <w:tcPr>
            <w:tcW w:w="2338" w:type="dxa"/>
          </w:tcPr>
          <w:p w14:paraId="1BDB4BC7" w14:textId="77777777" w:rsidR="009A7A2D" w:rsidRPr="009A7A2D" w:rsidRDefault="009A7A2D" w:rsidP="00287E65">
            <w:pPr>
              <w:rPr>
                <w:i/>
                <w:color w:val="4C94D8" w:themeColor="text2" w:themeTint="80"/>
                <w:sz w:val="18"/>
                <w:szCs w:val="18"/>
              </w:rPr>
            </w:pPr>
            <w:r w:rsidRPr="009A7A2D">
              <w:rPr>
                <w:i/>
                <w:color w:val="4C94D8" w:themeColor="text2" w:themeTint="80"/>
                <w:sz w:val="18"/>
                <w:szCs w:val="18"/>
              </w:rPr>
              <w:t>Data to feed into MEL</w:t>
            </w:r>
          </w:p>
        </w:tc>
      </w:tr>
      <w:tr w:rsidR="009A7A2D" w14:paraId="73D9B920" w14:textId="77777777" w:rsidTr="00287E65">
        <w:tc>
          <w:tcPr>
            <w:tcW w:w="2337" w:type="dxa"/>
          </w:tcPr>
          <w:p w14:paraId="074BA430" w14:textId="77777777" w:rsidR="009A7A2D" w:rsidRPr="009A7A2D" w:rsidRDefault="009A7A2D" w:rsidP="00287E65">
            <w:pPr>
              <w:rPr>
                <w:i/>
                <w:color w:val="4C94D8" w:themeColor="text2" w:themeTint="80"/>
                <w:sz w:val="18"/>
                <w:szCs w:val="18"/>
              </w:rPr>
            </w:pPr>
            <w:r w:rsidRPr="009A7A2D">
              <w:rPr>
                <w:i/>
                <w:color w:val="4C94D8" w:themeColor="text2" w:themeTint="80"/>
                <w:sz w:val="18"/>
                <w:szCs w:val="18"/>
              </w:rPr>
              <w:t>Design: Project team</w:t>
            </w:r>
          </w:p>
        </w:tc>
        <w:tc>
          <w:tcPr>
            <w:tcW w:w="2337" w:type="dxa"/>
          </w:tcPr>
          <w:p w14:paraId="7BE66787" w14:textId="77777777" w:rsidR="009A7A2D" w:rsidRPr="009A7A2D" w:rsidRDefault="009A7A2D" w:rsidP="00287E65">
            <w:pPr>
              <w:rPr>
                <w:i/>
                <w:color w:val="4C94D8" w:themeColor="text2" w:themeTint="80"/>
                <w:sz w:val="18"/>
                <w:szCs w:val="18"/>
              </w:rPr>
            </w:pPr>
            <w:r w:rsidRPr="009A7A2D">
              <w:rPr>
                <w:i/>
                <w:color w:val="4C94D8" w:themeColor="text2" w:themeTint="80"/>
                <w:sz w:val="18"/>
                <w:szCs w:val="18"/>
              </w:rPr>
              <w:t>Team does not fully reflect diversity of communities where project will be implemented</w:t>
            </w:r>
          </w:p>
        </w:tc>
        <w:tc>
          <w:tcPr>
            <w:tcW w:w="2338" w:type="dxa"/>
          </w:tcPr>
          <w:p w14:paraId="511E98AF" w14:textId="77777777" w:rsidR="009A7A2D" w:rsidRPr="009A7A2D" w:rsidRDefault="009A7A2D" w:rsidP="00287E65">
            <w:pPr>
              <w:rPr>
                <w:i/>
                <w:color w:val="4C94D8" w:themeColor="text2" w:themeTint="80"/>
                <w:sz w:val="18"/>
                <w:szCs w:val="18"/>
              </w:rPr>
            </w:pPr>
            <w:r w:rsidRPr="009A7A2D">
              <w:rPr>
                <w:i/>
                <w:color w:val="4C94D8" w:themeColor="text2" w:themeTint="80"/>
                <w:sz w:val="18"/>
                <w:szCs w:val="18"/>
              </w:rPr>
              <w:t>Recruit young volunteer/intern from urban social migrant community</w:t>
            </w:r>
          </w:p>
        </w:tc>
        <w:tc>
          <w:tcPr>
            <w:tcW w:w="2338" w:type="dxa"/>
          </w:tcPr>
          <w:p w14:paraId="1DD447F8" w14:textId="77777777" w:rsidR="009A7A2D" w:rsidRPr="009A7A2D" w:rsidRDefault="009A7A2D" w:rsidP="00287E65">
            <w:pPr>
              <w:rPr>
                <w:i/>
                <w:color w:val="4C94D8" w:themeColor="text2" w:themeTint="80"/>
                <w:sz w:val="18"/>
                <w:szCs w:val="18"/>
              </w:rPr>
            </w:pPr>
            <w:r w:rsidRPr="009A7A2D">
              <w:rPr>
                <w:i/>
                <w:color w:val="4C94D8" w:themeColor="text2" w:themeTint="80"/>
                <w:sz w:val="18"/>
                <w:szCs w:val="18"/>
              </w:rPr>
              <w:t>Need to determine role description and management support, depending on who is recruited</w:t>
            </w:r>
          </w:p>
        </w:tc>
      </w:tr>
      <w:tr w:rsidR="009A7A2D" w14:paraId="21EAC6FE" w14:textId="77777777" w:rsidTr="00287E65">
        <w:tc>
          <w:tcPr>
            <w:tcW w:w="2337" w:type="dxa"/>
          </w:tcPr>
          <w:p w14:paraId="029FFE22" w14:textId="77777777" w:rsidR="009A7A2D" w:rsidRPr="009A7A2D" w:rsidRDefault="009A7A2D" w:rsidP="00287E65">
            <w:pPr>
              <w:rPr>
                <w:i/>
                <w:color w:val="4C94D8" w:themeColor="text2" w:themeTint="80"/>
                <w:sz w:val="18"/>
                <w:szCs w:val="18"/>
              </w:rPr>
            </w:pPr>
            <w:r w:rsidRPr="009A7A2D">
              <w:rPr>
                <w:i/>
                <w:color w:val="4C94D8" w:themeColor="text2" w:themeTint="80"/>
                <w:sz w:val="18"/>
                <w:szCs w:val="18"/>
              </w:rPr>
              <w:t>Implementation: Community-based Workshops</w:t>
            </w:r>
          </w:p>
        </w:tc>
        <w:tc>
          <w:tcPr>
            <w:tcW w:w="2337" w:type="dxa"/>
          </w:tcPr>
          <w:p w14:paraId="4EE51B6B" w14:textId="77777777" w:rsidR="009A7A2D" w:rsidRPr="009A7A2D" w:rsidRDefault="009A7A2D" w:rsidP="00287E65">
            <w:pPr>
              <w:rPr>
                <w:i/>
                <w:color w:val="4C94D8" w:themeColor="text2" w:themeTint="80"/>
                <w:sz w:val="18"/>
                <w:szCs w:val="18"/>
              </w:rPr>
            </w:pPr>
            <w:r w:rsidRPr="009A7A2D">
              <w:rPr>
                <w:i/>
                <w:color w:val="4C94D8" w:themeColor="text2" w:themeTint="80"/>
                <w:sz w:val="18"/>
                <w:szCs w:val="18"/>
              </w:rPr>
              <w:t>Schedule workshops in conjunction with other community meetings to ensure greater participation, collect GEDSI-disaggregated data.</w:t>
            </w:r>
          </w:p>
        </w:tc>
        <w:tc>
          <w:tcPr>
            <w:tcW w:w="2338" w:type="dxa"/>
          </w:tcPr>
          <w:p w14:paraId="4659B323" w14:textId="77777777" w:rsidR="009A7A2D" w:rsidRPr="009A7A2D" w:rsidRDefault="009A7A2D" w:rsidP="00287E65">
            <w:pPr>
              <w:rPr>
                <w:i/>
                <w:color w:val="4C94D8" w:themeColor="text2" w:themeTint="80"/>
                <w:sz w:val="18"/>
                <w:szCs w:val="18"/>
              </w:rPr>
            </w:pPr>
            <w:r w:rsidRPr="009A7A2D">
              <w:rPr>
                <w:i/>
                <w:color w:val="4C94D8" w:themeColor="text2" w:themeTint="80"/>
                <w:sz w:val="18"/>
                <w:szCs w:val="18"/>
              </w:rPr>
              <w:t>Co-lead workshops with community leaders to ensure relevance and uptake of ideas.</w:t>
            </w:r>
          </w:p>
        </w:tc>
        <w:tc>
          <w:tcPr>
            <w:tcW w:w="2338" w:type="dxa"/>
          </w:tcPr>
          <w:p w14:paraId="7A3A1955" w14:textId="77777777" w:rsidR="009A7A2D" w:rsidRPr="009A7A2D" w:rsidRDefault="009A7A2D" w:rsidP="00287E65">
            <w:pPr>
              <w:rPr>
                <w:i/>
                <w:color w:val="4C94D8" w:themeColor="text2" w:themeTint="80"/>
                <w:sz w:val="18"/>
                <w:szCs w:val="18"/>
              </w:rPr>
            </w:pPr>
            <w:r w:rsidRPr="009A7A2D">
              <w:rPr>
                <w:i/>
                <w:color w:val="4C94D8" w:themeColor="text2" w:themeTint="80"/>
                <w:sz w:val="18"/>
                <w:szCs w:val="18"/>
              </w:rPr>
              <w:t xml:space="preserve">Even though a few women are present, only men speak. Consider other ways to gather representative participation and engagement. </w:t>
            </w:r>
          </w:p>
        </w:tc>
      </w:tr>
      <w:tr w:rsidR="009A7A2D" w14:paraId="00D007AA" w14:textId="77777777" w:rsidTr="00287E65">
        <w:tc>
          <w:tcPr>
            <w:tcW w:w="2337" w:type="dxa"/>
          </w:tcPr>
          <w:p w14:paraId="46E0D484" w14:textId="77777777" w:rsidR="009A7A2D" w:rsidRPr="009A7A2D" w:rsidRDefault="009A7A2D" w:rsidP="00287E65">
            <w:pPr>
              <w:rPr>
                <w:i/>
                <w:color w:val="4C94D8" w:themeColor="text2" w:themeTint="80"/>
                <w:sz w:val="18"/>
                <w:szCs w:val="18"/>
              </w:rPr>
            </w:pPr>
            <w:r w:rsidRPr="009A7A2D">
              <w:rPr>
                <w:i/>
                <w:color w:val="4C94D8" w:themeColor="text2" w:themeTint="80"/>
                <w:sz w:val="18"/>
                <w:szCs w:val="18"/>
              </w:rPr>
              <w:t>Implementation: Women Focus Group Discussions</w:t>
            </w:r>
          </w:p>
        </w:tc>
        <w:tc>
          <w:tcPr>
            <w:tcW w:w="2337" w:type="dxa"/>
          </w:tcPr>
          <w:p w14:paraId="3A45A86A" w14:textId="77777777" w:rsidR="009A7A2D" w:rsidRPr="009A7A2D" w:rsidRDefault="009A7A2D" w:rsidP="00287E65">
            <w:pPr>
              <w:rPr>
                <w:i/>
                <w:color w:val="4C94D8" w:themeColor="text2" w:themeTint="80"/>
                <w:sz w:val="18"/>
                <w:szCs w:val="18"/>
              </w:rPr>
            </w:pPr>
          </w:p>
        </w:tc>
        <w:tc>
          <w:tcPr>
            <w:tcW w:w="2338" w:type="dxa"/>
          </w:tcPr>
          <w:p w14:paraId="1D5AC9E5" w14:textId="77777777" w:rsidR="009A7A2D" w:rsidRPr="009A7A2D" w:rsidRDefault="009A7A2D" w:rsidP="00287E65">
            <w:pPr>
              <w:rPr>
                <w:i/>
                <w:color w:val="4C94D8" w:themeColor="text2" w:themeTint="80"/>
                <w:sz w:val="18"/>
                <w:szCs w:val="18"/>
              </w:rPr>
            </w:pPr>
          </w:p>
        </w:tc>
        <w:tc>
          <w:tcPr>
            <w:tcW w:w="2338" w:type="dxa"/>
          </w:tcPr>
          <w:p w14:paraId="3F00126F" w14:textId="77777777" w:rsidR="009A7A2D" w:rsidRPr="009A7A2D" w:rsidRDefault="009A7A2D" w:rsidP="00287E65">
            <w:pPr>
              <w:rPr>
                <w:i/>
                <w:color w:val="4C94D8" w:themeColor="text2" w:themeTint="80"/>
                <w:sz w:val="18"/>
                <w:szCs w:val="18"/>
              </w:rPr>
            </w:pPr>
          </w:p>
        </w:tc>
      </w:tr>
      <w:tr w:rsidR="009A7A2D" w14:paraId="4D17054A" w14:textId="77777777" w:rsidTr="00287E65">
        <w:tc>
          <w:tcPr>
            <w:tcW w:w="2337" w:type="dxa"/>
          </w:tcPr>
          <w:p w14:paraId="47C2C858" w14:textId="77777777" w:rsidR="009A7A2D" w:rsidRPr="009A7A2D" w:rsidRDefault="009A7A2D" w:rsidP="00287E65">
            <w:pPr>
              <w:rPr>
                <w:i/>
                <w:color w:val="4C94D8" w:themeColor="text2" w:themeTint="80"/>
                <w:sz w:val="18"/>
                <w:szCs w:val="18"/>
              </w:rPr>
            </w:pPr>
            <w:r w:rsidRPr="009A7A2D">
              <w:rPr>
                <w:i/>
                <w:color w:val="4C94D8" w:themeColor="text2" w:themeTint="80"/>
                <w:sz w:val="18"/>
                <w:szCs w:val="18"/>
              </w:rPr>
              <w:t>Implementation: Research design and methodology</w:t>
            </w:r>
          </w:p>
        </w:tc>
        <w:tc>
          <w:tcPr>
            <w:tcW w:w="2337" w:type="dxa"/>
          </w:tcPr>
          <w:p w14:paraId="168CABAB" w14:textId="77777777" w:rsidR="009A7A2D" w:rsidRPr="009A7A2D" w:rsidRDefault="009A7A2D" w:rsidP="00287E65">
            <w:pPr>
              <w:rPr>
                <w:i/>
                <w:color w:val="4C94D8" w:themeColor="text2" w:themeTint="80"/>
                <w:sz w:val="18"/>
                <w:szCs w:val="18"/>
              </w:rPr>
            </w:pPr>
          </w:p>
        </w:tc>
        <w:tc>
          <w:tcPr>
            <w:tcW w:w="2338" w:type="dxa"/>
          </w:tcPr>
          <w:p w14:paraId="2DA279F1" w14:textId="77777777" w:rsidR="009A7A2D" w:rsidRPr="009A7A2D" w:rsidRDefault="009A7A2D" w:rsidP="00287E65">
            <w:pPr>
              <w:rPr>
                <w:i/>
                <w:color w:val="4C94D8" w:themeColor="text2" w:themeTint="80"/>
                <w:sz w:val="18"/>
                <w:szCs w:val="18"/>
              </w:rPr>
            </w:pPr>
          </w:p>
        </w:tc>
        <w:tc>
          <w:tcPr>
            <w:tcW w:w="2338" w:type="dxa"/>
          </w:tcPr>
          <w:p w14:paraId="4D2CDC94" w14:textId="77777777" w:rsidR="009A7A2D" w:rsidRPr="009A7A2D" w:rsidRDefault="009A7A2D" w:rsidP="00287E65">
            <w:pPr>
              <w:rPr>
                <w:i/>
                <w:color w:val="4C94D8" w:themeColor="text2" w:themeTint="80"/>
                <w:sz w:val="18"/>
                <w:szCs w:val="18"/>
              </w:rPr>
            </w:pPr>
          </w:p>
        </w:tc>
      </w:tr>
      <w:tr w:rsidR="009A7A2D" w14:paraId="4320FD6C" w14:textId="77777777" w:rsidTr="00287E65">
        <w:tc>
          <w:tcPr>
            <w:tcW w:w="2337" w:type="dxa"/>
          </w:tcPr>
          <w:p w14:paraId="0732B477" w14:textId="77777777" w:rsidR="009A7A2D" w:rsidRPr="009A7A2D" w:rsidRDefault="009A7A2D" w:rsidP="00287E65">
            <w:pPr>
              <w:rPr>
                <w:i/>
                <w:color w:val="4C94D8" w:themeColor="text2" w:themeTint="80"/>
                <w:sz w:val="18"/>
                <w:szCs w:val="18"/>
              </w:rPr>
            </w:pPr>
            <w:r w:rsidRPr="009A7A2D">
              <w:rPr>
                <w:i/>
                <w:color w:val="4C94D8" w:themeColor="text2" w:themeTint="80"/>
                <w:sz w:val="18"/>
                <w:szCs w:val="18"/>
              </w:rPr>
              <w:t>MEL</w:t>
            </w:r>
          </w:p>
        </w:tc>
        <w:tc>
          <w:tcPr>
            <w:tcW w:w="2337" w:type="dxa"/>
          </w:tcPr>
          <w:p w14:paraId="3F41DEC5" w14:textId="77777777" w:rsidR="009A7A2D" w:rsidRPr="009A7A2D" w:rsidRDefault="009A7A2D" w:rsidP="00287E65">
            <w:pPr>
              <w:rPr>
                <w:i/>
                <w:color w:val="4C94D8" w:themeColor="text2" w:themeTint="80"/>
                <w:sz w:val="18"/>
                <w:szCs w:val="18"/>
              </w:rPr>
            </w:pPr>
          </w:p>
        </w:tc>
        <w:tc>
          <w:tcPr>
            <w:tcW w:w="2338" w:type="dxa"/>
          </w:tcPr>
          <w:p w14:paraId="5D0C057B" w14:textId="77777777" w:rsidR="009A7A2D" w:rsidRPr="009A7A2D" w:rsidRDefault="009A7A2D" w:rsidP="00287E65">
            <w:pPr>
              <w:rPr>
                <w:i/>
                <w:color w:val="4C94D8" w:themeColor="text2" w:themeTint="80"/>
                <w:sz w:val="18"/>
                <w:szCs w:val="18"/>
              </w:rPr>
            </w:pPr>
          </w:p>
        </w:tc>
        <w:tc>
          <w:tcPr>
            <w:tcW w:w="2338" w:type="dxa"/>
          </w:tcPr>
          <w:p w14:paraId="313B1853" w14:textId="77777777" w:rsidR="009A7A2D" w:rsidRPr="009A7A2D" w:rsidRDefault="009A7A2D" w:rsidP="00287E65">
            <w:pPr>
              <w:rPr>
                <w:i/>
                <w:color w:val="4C94D8" w:themeColor="text2" w:themeTint="80"/>
                <w:sz w:val="18"/>
                <w:szCs w:val="18"/>
              </w:rPr>
            </w:pPr>
          </w:p>
        </w:tc>
      </w:tr>
      <w:tr w:rsidR="009A7A2D" w14:paraId="58A763DC" w14:textId="77777777" w:rsidTr="00287E65">
        <w:tc>
          <w:tcPr>
            <w:tcW w:w="2337" w:type="dxa"/>
          </w:tcPr>
          <w:p w14:paraId="63A6E6D5" w14:textId="77777777" w:rsidR="009A7A2D" w:rsidRPr="009A7A2D" w:rsidRDefault="009A7A2D" w:rsidP="00287E65">
            <w:pPr>
              <w:rPr>
                <w:i/>
                <w:color w:val="4C94D8" w:themeColor="text2" w:themeTint="80"/>
                <w:sz w:val="18"/>
                <w:szCs w:val="18"/>
              </w:rPr>
            </w:pPr>
            <w:r w:rsidRPr="009A7A2D">
              <w:rPr>
                <w:i/>
                <w:color w:val="4C94D8" w:themeColor="text2" w:themeTint="80"/>
                <w:sz w:val="18"/>
                <w:szCs w:val="18"/>
              </w:rPr>
              <w:t>Project reporting</w:t>
            </w:r>
          </w:p>
        </w:tc>
        <w:tc>
          <w:tcPr>
            <w:tcW w:w="2337" w:type="dxa"/>
          </w:tcPr>
          <w:p w14:paraId="14F267FA" w14:textId="77777777" w:rsidR="009A7A2D" w:rsidRPr="009A7A2D" w:rsidRDefault="009A7A2D" w:rsidP="00287E65">
            <w:pPr>
              <w:rPr>
                <w:i/>
                <w:color w:val="4C94D8" w:themeColor="text2" w:themeTint="80"/>
                <w:sz w:val="18"/>
                <w:szCs w:val="18"/>
              </w:rPr>
            </w:pPr>
          </w:p>
        </w:tc>
        <w:tc>
          <w:tcPr>
            <w:tcW w:w="2338" w:type="dxa"/>
          </w:tcPr>
          <w:p w14:paraId="328B9932" w14:textId="77777777" w:rsidR="009A7A2D" w:rsidRPr="009A7A2D" w:rsidRDefault="009A7A2D" w:rsidP="00287E65">
            <w:pPr>
              <w:rPr>
                <w:i/>
                <w:color w:val="4C94D8" w:themeColor="text2" w:themeTint="80"/>
                <w:sz w:val="18"/>
                <w:szCs w:val="18"/>
              </w:rPr>
            </w:pPr>
          </w:p>
        </w:tc>
        <w:tc>
          <w:tcPr>
            <w:tcW w:w="2338" w:type="dxa"/>
          </w:tcPr>
          <w:p w14:paraId="3080CF8F" w14:textId="77777777" w:rsidR="009A7A2D" w:rsidRPr="009A7A2D" w:rsidRDefault="009A7A2D" w:rsidP="00287E65">
            <w:pPr>
              <w:rPr>
                <w:i/>
                <w:color w:val="4C94D8" w:themeColor="text2" w:themeTint="80"/>
                <w:sz w:val="18"/>
                <w:szCs w:val="18"/>
              </w:rPr>
            </w:pPr>
          </w:p>
        </w:tc>
      </w:tr>
      <w:tr w:rsidR="009A7A2D" w14:paraId="23A500A5" w14:textId="77777777" w:rsidTr="00287E65">
        <w:tc>
          <w:tcPr>
            <w:tcW w:w="2337" w:type="dxa"/>
          </w:tcPr>
          <w:p w14:paraId="28AED0A1" w14:textId="77777777" w:rsidR="009A7A2D" w:rsidRPr="009A7A2D" w:rsidRDefault="009A7A2D" w:rsidP="00287E65">
            <w:pPr>
              <w:rPr>
                <w:i/>
                <w:color w:val="4C94D8" w:themeColor="text2" w:themeTint="80"/>
                <w:sz w:val="18"/>
                <w:szCs w:val="18"/>
              </w:rPr>
            </w:pPr>
            <w:r w:rsidRPr="009A7A2D">
              <w:rPr>
                <w:i/>
                <w:color w:val="4C94D8" w:themeColor="text2" w:themeTint="80"/>
                <w:sz w:val="18"/>
                <w:szCs w:val="18"/>
              </w:rPr>
              <w:t>Academic manuscript</w:t>
            </w:r>
          </w:p>
        </w:tc>
        <w:tc>
          <w:tcPr>
            <w:tcW w:w="2337" w:type="dxa"/>
          </w:tcPr>
          <w:p w14:paraId="558684EE" w14:textId="77777777" w:rsidR="009A7A2D" w:rsidRPr="009A7A2D" w:rsidRDefault="009A7A2D" w:rsidP="00287E65">
            <w:pPr>
              <w:rPr>
                <w:i/>
                <w:color w:val="4C94D8" w:themeColor="text2" w:themeTint="80"/>
                <w:sz w:val="18"/>
                <w:szCs w:val="18"/>
              </w:rPr>
            </w:pPr>
          </w:p>
        </w:tc>
        <w:tc>
          <w:tcPr>
            <w:tcW w:w="2338" w:type="dxa"/>
          </w:tcPr>
          <w:p w14:paraId="24A69380" w14:textId="77777777" w:rsidR="009A7A2D" w:rsidRPr="009A7A2D" w:rsidRDefault="009A7A2D" w:rsidP="00287E65">
            <w:pPr>
              <w:rPr>
                <w:i/>
                <w:color w:val="4C94D8" w:themeColor="text2" w:themeTint="80"/>
                <w:sz w:val="18"/>
                <w:szCs w:val="18"/>
              </w:rPr>
            </w:pPr>
          </w:p>
        </w:tc>
        <w:tc>
          <w:tcPr>
            <w:tcW w:w="2338" w:type="dxa"/>
          </w:tcPr>
          <w:p w14:paraId="257564B3" w14:textId="77777777" w:rsidR="009A7A2D" w:rsidRPr="009A7A2D" w:rsidRDefault="009A7A2D" w:rsidP="00287E65">
            <w:pPr>
              <w:rPr>
                <w:i/>
                <w:color w:val="4C94D8" w:themeColor="text2" w:themeTint="80"/>
                <w:sz w:val="18"/>
                <w:szCs w:val="18"/>
              </w:rPr>
            </w:pPr>
          </w:p>
        </w:tc>
      </w:tr>
    </w:tbl>
    <w:p w14:paraId="0C1676B6" w14:textId="77777777" w:rsidR="009A7A2D" w:rsidRDefault="009A7A2D" w:rsidP="009A7A2D"/>
    <w:p w14:paraId="4CDCFF24" w14:textId="77777777" w:rsidR="009A7A2D" w:rsidRDefault="009A7A2D"/>
    <w:sectPr w:rsidR="009A7A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A2D"/>
    <w:rsid w:val="004A6BFB"/>
    <w:rsid w:val="009A7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7D400E"/>
  <w15:chartTrackingRefBased/>
  <w15:docId w15:val="{5700705B-DA77-0940-8004-D3E30A3F1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A2D"/>
    <w:pPr>
      <w:spacing w:line="259" w:lineRule="auto"/>
    </w:pPr>
    <w:rPr>
      <w:rFonts w:ascii="Aptos" w:eastAsia="Aptos" w:hAnsi="Aptos" w:cs="Aptos"/>
      <w:kern w:val="0"/>
      <w:sz w:val="22"/>
      <w:szCs w:val="22"/>
      <w:lang w:val="en-AU"/>
      <w14:ligatures w14:val="none"/>
    </w:rPr>
  </w:style>
  <w:style w:type="paragraph" w:styleId="Heading1">
    <w:name w:val="heading 1"/>
    <w:basedOn w:val="Normal"/>
    <w:next w:val="Normal"/>
    <w:link w:val="Heading1Char"/>
    <w:uiPriority w:val="9"/>
    <w:qFormat/>
    <w:rsid w:val="009A7A2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9A7A2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unhideWhenUsed/>
    <w:qFormat/>
    <w:rsid w:val="009A7A2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9A7A2D"/>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9A7A2D"/>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9A7A2D"/>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9A7A2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9A7A2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9A7A2D"/>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7A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7A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A7A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7A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7A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7A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7A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7A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7A2D"/>
    <w:rPr>
      <w:rFonts w:eastAsiaTheme="majorEastAsia" w:cstheme="majorBidi"/>
      <w:color w:val="272727" w:themeColor="text1" w:themeTint="D8"/>
    </w:rPr>
  </w:style>
  <w:style w:type="paragraph" w:styleId="Title">
    <w:name w:val="Title"/>
    <w:basedOn w:val="Normal"/>
    <w:next w:val="Normal"/>
    <w:link w:val="TitleChar"/>
    <w:uiPriority w:val="10"/>
    <w:qFormat/>
    <w:rsid w:val="009A7A2D"/>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9A7A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7A2D"/>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9A7A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7A2D"/>
    <w:pPr>
      <w:spacing w:before="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9A7A2D"/>
    <w:rPr>
      <w:i/>
      <w:iCs/>
      <w:color w:val="404040" w:themeColor="text1" w:themeTint="BF"/>
    </w:rPr>
  </w:style>
  <w:style w:type="paragraph" w:styleId="ListParagraph">
    <w:name w:val="List Paragraph"/>
    <w:basedOn w:val="Normal"/>
    <w:uiPriority w:val="34"/>
    <w:qFormat/>
    <w:rsid w:val="009A7A2D"/>
    <w:pPr>
      <w:spacing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9A7A2D"/>
    <w:rPr>
      <w:i/>
      <w:iCs/>
      <w:color w:val="0F4761" w:themeColor="accent1" w:themeShade="BF"/>
    </w:rPr>
  </w:style>
  <w:style w:type="paragraph" w:styleId="IntenseQuote">
    <w:name w:val="Intense Quote"/>
    <w:basedOn w:val="Normal"/>
    <w:next w:val="Normal"/>
    <w:link w:val="IntenseQuoteChar"/>
    <w:uiPriority w:val="30"/>
    <w:qFormat/>
    <w:rsid w:val="009A7A2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9A7A2D"/>
    <w:rPr>
      <w:i/>
      <w:iCs/>
      <w:color w:val="0F4761" w:themeColor="accent1" w:themeShade="BF"/>
    </w:rPr>
  </w:style>
  <w:style w:type="character" w:styleId="IntenseReference">
    <w:name w:val="Intense Reference"/>
    <w:basedOn w:val="DefaultParagraphFont"/>
    <w:uiPriority w:val="32"/>
    <w:qFormat/>
    <w:rsid w:val="009A7A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550</Words>
  <Characters>3141</Characters>
  <Application>Microsoft Office Word</Application>
  <DocSecurity>0</DocSecurity>
  <Lines>26</Lines>
  <Paragraphs>7</Paragraphs>
  <ScaleCrop>false</ScaleCrop>
  <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Delfau</dc:creator>
  <cp:keywords/>
  <dc:description/>
  <cp:lastModifiedBy>Karen Delfau</cp:lastModifiedBy>
  <cp:revision>1</cp:revision>
  <dcterms:created xsi:type="dcterms:W3CDTF">2025-01-20T14:49:00Z</dcterms:created>
  <dcterms:modified xsi:type="dcterms:W3CDTF">2025-01-20T14:53:00Z</dcterms:modified>
</cp:coreProperties>
</file>