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C4B36" w14:textId="096FAACB" w:rsidR="00DF4483" w:rsidRDefault="002878D7" w:rsidP="001B5F66">
      <w:pPr>
        <w:rPr>
          <w:rFonts w:asciiTheme="majorHAnsi" w:hAnsiTheme="majorHAnsi"/>
          <w:b/>
          <w:sz w:val="28"/>
          <w:szCs w:val="28"/>
        </w:rPr>
      </w:pPr>
      <w:r w:rsidRPr="00DF4483">
        <w:rPr>
          <w:rFonts w:asciiTheme="majorHAnsi" w:hAnsiTheme="majorHAnsi"/>
          <w:b/>
          <w:sz w:val="28"/>
          <w:szCs w:val="28"/>
        </w:rPr>
        <w:t>Annex</w:t>
      </w:r>
      <w:r w:rsidR="0024606C" w:rsidRPr="00DF4483">
        <w:rPr>
          <w:rFonts w:asciiTheme="majorHAnsi" w:hAnsiTheme="majorHAnsi"/>
          <w:b/>
          <w:sz w:val="28"/>
          <w:szCs w:val="28"/>
        </w:rPr>
        <w:t xml:space="preserve"> </w:t>
      </w:r>
      <w:r w:rsidR="00FC7E5C">
        <w:rPr>
          <w:rFonts w:asciiTheme="majorHAnsi" w:hAnsiTheme="majorHAnsi"/>
          <w:b/>
          <w:sz w:val="28"/>
          <w:szCs w:val="28"/>
        </w:rPr>
        <w:t>2</w:t>
      </w:r>
    </w:p>
    <w:p w14:paraId="7C9BE06D" w14:textId="4A8CFB2F" w:rsidR="00DF4483" w:rsidRPr="00DF4483" w:rsidRDefault="002878D7" w:rsidP="00DF4483">
      <w:pPr>
        <w:pBdr>
          <w:bottom w:val="single" w:sz="4" w:space="1" w:color="auto"/>
        </w:pBdr>
        <w:rPr>
          <w:rFonts w:asciiTheme="majorHAnsi" w:hAnsiTheme="majorHAnsi"/>
          <w:b/>
          <w:sz w:val="28"/>
          <w:szCs w:val="28"/>
        </w:rPr>
      </w:pPr>
      <w:r w:rsidRPr="00DF4483">
        <w:rPr>
          <w:rFonts w:asciiTheme="majorHAnsi" w:hAnsiTheme="majorHAnsi"/>
          <w:b/>
          <w:sz w:val="28"/>
          <w:szCs w:val="28"/>
        </w:rPr>
        <w:t>Communications Plan</w:t>
      </w:r>
      <w:r w:rsidR="00DF4483">
        <w:rPr>
          <w:rFonts w:asciiTheme="majorHAnsi" w:hAnsiTheme="majorHAnsi"/>
          <w:b/>
          <w:sz w:val="28"/>
          <w:szCs w:val="28"/>
        </w:rPr>
        <w:t xml:space="preserve"> Guidelines</w:t>
      </w:r>
      <w:r w:rsidR="00735CF7">
        <w:rPr>
          <w:rFonts w:asciiTheme="majorHAnsi" w:hAnsiTheme="majorHAnsi"/>
          <w:b/>
          <w:sz w:val="28"/>
          <w:szCs w:val="28"/>
        </w:rPr>
        <w:t>, Tools</w:t>
      </w:r>
      <w:r w:rsidR="00DF4483">
        <w:rPr>
          <w:rFonts w:asciiTheme="majorHAnsi" w:hAnsiTheme="majorHAnsi"/>
          <w:b/>
          <w:sz w:val="28"/>
          <w:szCs w:val="28"/>
        </w:rPr>
        <w:t xml:space="preserve"> and Template</w:t>
      </w:r>
    </w:p>
    <w:p w14:paraId="32775754" w14:textId="77777777" w:rsidR="0024606C" w:rsidRPr="00DF4483" w:rsidRDefault="0024606C" w:rsidP="001B5F66">
      <w:pPr>
        <w:rPr>
          <w:rFonts w:asciiTheme="majorHAnsi" w:hAnsiTheme="majorHAnsi"/>
        </w:rPr>
      </w:pPr>
    </w:p>
    <w:p w14:paraId="5C8950EA" w14:textId="0345D23B" w:rsidR="001B5F66" w:rsidRPr="00DF4483" w:rsidRDefault="001B5F66" w:rsidP="001B5F66">
      <w:pPr>
        <w:rPr>
          <w:rFonts w:asciiTheme="majorHAnsi" w:hAnsiTheme="majorHAnsi"/>
          <w:b/>
        </w:rPr>
      </w:pPr>
      <w:r w:rsidRPr="00DF4483">
        <w:rPr>
          <w:rFonts w:asciiTheme="majorHAnsi" w:hAnsiTheme="majorHAnsi"/>
        </w:rPr>
        <w:t>This section contains the guidelines</w:t>
      </w:r>
      <w:r w:rsidR="00DF4483">
        <w:rPr>
          <w:rFonts w:asciiTheme="majorHAnsi" w:hAnsiTheme="majorHAnsi"/>
        </w:rPr>
        <w:t>, examples of communications tools</w:t>
      </w:r>
      <w:r w:rsidR="00610D15">
        <w:rPr>
          <w:rFonts w:asciiTheme="majorHAnsi" w:hAnsiTheme="majorHAnsi"/>
        </w:rPr>
        <w:t>,</w:t>
      </w:r>
      <w:r w:rsidR="00DF4483">
        <w:rPr>
          <w:rFonts w:asciiTheme="majorHAnsi" w:hAnsiTheme="majorHAnsi"/>
        </w:rPr>
        <w:t xml:space="preserve"> and template to develop communications plan for your </w:t>
      </w:r>
      <w:r w:rsidR="00CF1959">
        <w:rPr>
          <w:rFonts w:asciiTheme="majorHAnsi" w:hAnsiTheme="majorHAnsi"/>
        </w:rPr>
        <w:t xml:space="preserve">joint action </w:t>
      </w:r>
      <w:r w:rsidR="00DF4483">
        <w:rPr>
          <w:rFonts w:asciiTheme="majorHAnsi" w:hAnsiTheme="majorHAnsi"/>
        </w:rPr>
        <w:t>project</w:t>
      </w:r>
      <w:r w:rsidRPr="00DF4483">
        <w:rPr>
          <w:rFonts w:asciiTheme="majorHAnsi" w:hAnsiTheme="majorHAnsi"/>
        </w:rPr>
        <w:t>.</w:t>
      </w:r>
      <w:r w:rsidR="00DF4483">
        <w:rPr>
          <w:rFonts w:asciiTheme="majorHAnsi" w:hAnsiTheme="majorHAnsi"/>
        </w:rPr>
        <w:t xml:space="preserve"> The first and second part of document</w:t>
      </w:r>
      <w:r w:rsidR="00610D15">
        <w:rPr>
          <w:rFonts w:asciiTheme="majorHAnsi" w:hAnsiTheme="majorHAnsi"/>
        </w:rPr>
        <w:t xml:space="preserve"> </w:t>
      </w:r>
      <w:r w:rsidR="00DF4483">
        <w:rPr>
          <w:rFonts w:asciiTheme="majorHAnsi" w:hAnsiTheme="majorHAnsi"/>
        </w:rPr>
        <w:t>is</w:t>
      </w:r>
      <w:r w:rsidR="00823BAB">
        <w:rPr>
          <w:rFonts w:asciiTheme="majorHAnsi" w:hAnsiTheme="majorHAnsi"/>
        </w:rPr>
        <w:t xml:space="preserve"> for</w:t>
      </w:r>
      <w:r w:rsidR="00610D15">
        <w:rPr>
          <w:rFonts w:asciiTheme="majorHAnsi" w:hAnsiTheme="majorHAnsi"/>
        </w:rPr>
        <w:t xml:space="preserve"> your </w:t>
      </w:r>
      <w:r w:rsidR="00DF4483">
        <w:rPr>
          <w:rFonts w:asciiTheme="majorHAnsi" w:hAnsiTheme="majorHAnsi"/>
        </w:rPr>
        <w:t xml:space="preserve">reference. </w:t>
      </w:r>
      <w:r w:rsidR="00DF4483" w:rsidRPr="00D74B29">
        <w:rPr>
          <w:rFonts w:asciiTheme="majorHAnsi" w:hAnsiTheme="majorHAnsi"/>
          <w:b/>
          <w:bCs/>
        </w:rPr>
        <w:t xml:space="preserve">The last part, </w:t>
      </w:r>
      <w:r w:rsidR="00610D15" w:rsidRPr="00D74B29">
        <w:rPr>
          <w:rFonts w:asciiTheme="majorHAnsi" w:hAnsiTheme="majorHAnsi"/>
          <w:b/>
          <w:bCs/>
        </w:rPr>
        <w:t>c</w:t>
      </w:r>
      <w:r w:rsidR="00525D63" w:rsidRPr="00D74B29">
        <w:rPr>
          <w:rFonts w:asciiTheme="majorHAnsi" w:hAnsiTheme="majorHAnsi"/>
          <w:b/>
          <w:bCs/>
        </w:rPr>
        <w:t>ommunication t</w:t>
      </w:r>
      <w:r w:rsidR="00DF4483" w:rsidRPr="00D74B29">
        <w:rPr>
          <w:rFonts w:asciiTheme="majorHAnsi" w:hAnsiTheme="majorHAnsi"/>
          <w:b/>
          <w:bCs/>
        </w:rPr>
        <w:t>emplate,</w:t>
      </w:r>
      <w:r w:rsidRPr="00D74B29">
        <w:rPr>
          <w:rFonts w:asciiTheme="majorHAnsi" w:hAnsiTheme="majorHAnsi"/>
          <w:b/>
          <w:bCs/>
        </w:rPr>
        <w:t xml:space="preserve"> </w:t>
      </w:r>
      <w:r w:rsidR="00DF4483" w:rsidRPr="00D74B29">
        <w:rPr>
          <w:rFonts w:asciiTheme="majorHAnsi" w:hAnsiTheme="majorHAnsi"/>
          <w:b/>
          <w:bCs/>
        </w:rPr>
        <w:t>needs to be</w:t>
      </w:r>
      <w:r w:rsidRPr="00D74B29">
        <w:rPr>
          <w:rFonts w:asciiTheme="majorHAnsi" w:hAnsiTheme="majorHAnsi"/>
          <w:b/>
          <w:bCs/>
        </w:rPr>
        <w:t xml:space="preserve"> filled in and submitted along with your full proposal.</w:t>
      </w:r>
      <w:bookmarkStart w:id="0" w:name="_GoBack"/>
      <w:bookmarkEnd w:id="0"/>
    </w:p>
    <w:p w14:paraId="1AF20BB5" w14:textId="77777777" w:rsidR="001B5F66" w:rsidRPr="00DF4483" w:rsidRDefault="001B5F66">
      <w:pPr>
        <w:rPr>
          <w:rFonts w:asciiTheme="majorHAnsi" w:hAnsiTheme="majorHAnsi"/>
        </w:rPr>
      </w:pPr>
    </w:p>
    <w:p w14:paraId="275E0A75" w14:textId="044C3560" w:rsidR="0024606C" w:rsidRPr="00DF4483" w:rsidRDefault="0024606C" w:rsidP="00DF4483">
      <w:pPr>
        <w:pStyle w:val="ListParagraph"/>
        <w:numPr>
          <w:ilvl w:val="0"/>
          <w:numId w:val="1"/>
        </w:numPr>
        <w:rPr>
          <w:rFonts w:asciiTheme="majorHAnsi" w:hAnsiTheme="majorHAnsi"/>
          <w:b/>
        </w:rPr>
      </w:pPr>
      <w:r w:rsidRPr="00DF4483">
        <w:rPr>
          <w:rFonts w:asciiTheme="majorHAnsi" w:hAnsiTheme="majorHAnsi"/>
          <w:b/>
        </w:rPr>
        <w:t xml:space="preserve">Guidelines </w:t>
      </w:r>
    </w:p>
    <w:p w14:paraId="5DC3F548" w14:textId="77777777" w:rsidR="0024606C" w:rsidRPr="00DF4483" w:rsidRDefault="0024606C" w:rsidP="0024606C">
      <w:pPr>
        <w:rPr>
          <w:rFonts w:asciiTheme="majorHAnsi" w:hAnsiTheme="majorHAnsi"/>
          <w:b/>
        </w:rPr>
      </w:pPr>
    </w:p>
    <w:p w14:paraId="41A5AFA3" w14:textId="2EA48141" w:rsidR="0024606C" w:rsidRPr="00DF4483" w:rsidRDefault="008E5277" w:rsidP="0024606C">
      <w:pPr>
        <w:rPr>
          <w:rFonts w:asciiTheme="majorHAnsi" w:hAnsiTheme="majorHAnsi"/>
        </w:rPr>
      </w:pPr>
      <w:r w:rsidRPr="00DF4483">
        <w:rPr>
          <w:rFonts w:asciiTheme="majorHAnsi" w:hAnsiTheme="majorHAnsi"/>
        </w:rPr>
        <w:t xml:space="preserve">The </w:t>
      </w:r>
      <w:r w:rsidR="0024606C" w:rsidRPr="00DF4483">
        <w:rPr>
          <w:rFonts w:asciiTheme="majorHAnsi" w:hAnsiTheme="majorHAnsi"/>
        </w:rPr>
        <w:t xml:space="preserve">communications plan for </w:t>
      </w:r>
      <w:r w:rsidRPr="00DF4483">
        <w:rPr>
          <w:rFonts w:asciiTheme="majorHAnsi" w:hAnsiTheme="majorHAnsi"/>
        </w:rPr>
        <w:t xml:space="preserve">individual </w:t>
      </w:r>
      <w:r w:rsidR="0024606C" w:rsidRPr="00DF4483">
        <w:rPr>
          <w:rFonts w:asciiTheme="majorHAnsi" w:hAnsiTheme="majorHAnsi"/>
        </w:rPr>
        <w:t xml:space="preserve">projects </w:t>
      </w:r>
      <w:r w:rsidR="00510CDE" w:rsidRPr="00DF4483">
        <w:rPr>
          <w:rFonts w:asciiTheme="majorHAnsi" w:hAnsiTheme="majorHAnsi"/>
        </w:rPr>
        <w:t xml:space="preserve">must be adapted to </w:t>
      </w:r>
      <w:r w:rsidR="0024606C" w:rsidRPr="00DF4483">
        <w:rPr>
          <w:rFonts w:asciiTheme="majorHAnsi" w:hAnsiTheme="majorHAnsi"/>
        </w:rPr>
        <w:t xml:space="preserve">the needs </w:t>
      </w:r>
      <w:proofErr w:type="gramStart"/>
      <w:r w:rsidR="0024606C" w:rsidRPr="00DF4483">
        <w:rPr>
          <w:rFonts w:asciiTheme="majorHAnsi" w:hAnsiTheme="majorHAnsi"/>
        </w:rPr>
        <w:t>both of the researchers</w:t>
      </w:r>
      <w:proofErr w:type="gramEnd"/>
      <w:r w:rsidR="0024606C" w:rsidRPr="00DF4483">
        <w:rPr>
          <w:rFonts w:asciiTheme="majorHAnsi" w:hAnsiTheme="majorHAnsi"/>
        </w:rPr>
        <w:t xml:space="preserve"> and the boundary partners. These guidelines </w:t>
      </w:r>
      <w:r w:rsidRPr="00DF4483">
        <w:rPr>
          <w:rFonts w:asciiTheme="majorHAnsi" w:hAnsiTheme="majorHAnsi"/>
        </w:rPr>
        <w:t>can</w:t>
      </w:r>
      <w:r w:rsidR="0024606C" w:rsidRPr="00DF4483">
        <w:rPr>
          <w:rFonts w:asciiTheme="majorHAnsi" w:hAnsiTheme="majorHAnsi"/>
        </w:rPr>
        <w:t xml:space="preserve"> </w:t>
      </w:r>
      <w:r w:rsidR="00510CDE" w:rsidRPr="00DF4483">
        <w:rPr>
          <w:rFonts w:asciiTheme="majorHAnsi" w:hAnsiTheme="majorHAnsi"/>
        </w:rPr>
        <w:t>increase</w:t>
      </w:r>
      <w:r w:rsidR="0024606C" w:rsidRPr="00DF4483">
        <w:rPr>
          <w:rFonts w:asciiTheme="majorHAnsi" w:hAnsiTheme="majorHAnsi"/>
        </w:rPr>
        <w:t xml:space="preserve"> your project’s value as </w:t>
      </w:r>
      <w:r w:rsidR="00DF4483" w:rsidRPr="00DF4483">
        <w:rPr>
          <w:rFonts w:asciiTheme="majorHAnsi" w:hAnsiTheme="majorHAnsi"/>
        </w:rPr>
        <w:t>knowledge</w:t>
      </w:r>
      <w:r w:rsidR="0024606C" w:rsidRPr="00DF4483">
        <w:rPr>
          <w:rFonts w:asciiTheme="majorHAnsi" w:hAnsiTheme="majorHAnsi"/>
        </w:rPr>
        <w:t xml:space="preserve"> and action resource for policy makers and other actors. The needs and preferred modes of communication of </w:t>
      </w:r>
      <w:r w:rsidR="002635B1" w:rsidRPr="00DF4483">
        <w:rPr>
          <w:rFonts w:asciiTheme="majorHAnsi" w:hAnsiTheme="majorHAnsi"/>
        </w:rPr>
        <w:t xml:space="preserve">your </w:t>
      </w:r>
      <w:r w:rsidR="00510CDE" w:rsidRPr="00DF4483">
        <w:rPr>
          <w:rFonts w:asciiTheme="majorHAnsi" w:hAnsiTheme="majorHAnsi"/>
        </w:rPr>
        <w:t xml:space="preserve">project’s </w:t>
      </w:r>
      <w:r w:rsidR="0024606C" w:rsidRPr="00DF4483">
        <w:rPr>
          <w:rFonts w:asciiTheme="majorHAnsi" w:hAnsiTheme="majorHAnsi"/>
        </w:rPr>
        <w:t xml:space="preserve">boundary partners may be diverse. These guidelines can help tailor your project’s outputs and activities to match these diverse needs. </w:t>
      </w:r>
    </w:p>
    <w:p w14:paraId="0C4FC9F3" w14:textId="77777777" w:rsidR="0024606C" w:rsidRPr="00DF4483" w:rsidRDefault="0024606C" w:rsidP="0024606C">
      <w:pPr>
        <w:rPr>
          <w:rFonts w:asciiTheme="majorHAnsi" w:hAnsiTheme="majorHAnsi"/>
        </w:rPr>
      </w:pPr>
    </w:p>
    <w:p w14:paraId="6C03188F" w14:textId="491F20C1" w:rsidR="0024606C" w:rsidRPr="00DF4483" w:rsidRDefault="008E5277" w:rsidP="0024606C">
      <w:pPr>
        <w:rPr>
          <w:rFonts w:asciiTheme="majorHAnsi" w:hAnsiTheme="majorHAnsi"/>
        </w:rPr>
      </w:pPr>
      <w:r w:rsidRPr="00DF4483">
        <w:rPr>
          <w:rFonts w:asciiTheme="majorHAnsi" w:hAnsiTheme="majorHAnsi"/>
        </w:rPr>
        <w:t>P</w:t>
      </w:r>
      <w:r w:rsidR="0024606C" w:rsidRPr="00DF4483">
        <w:rPr>
          <w:rFonts w:asciiTheme="majorHAnsi" w:hAnsiTheme="majorHAnsi"/>
        </w:rPr>
        <w:t>lease ask the communications team in the SUMERNET Secretariat for guidance or assistance</w:t>
      </w:r>
      <w:r w:rsidRPr="00DF4483">
        <w:rPr>
          <w:rFonts w:asciiTheme="majorHAnsi" w:hAnsiTheme="majorHAnsi"/>
        </w:rPr>
        <w:t xml:space="preserve"> whenever needed</w:t>
      </w:r>
      <w:r w:rsidR="0024606C" w:rsidRPr="00DF4483">
        <w:rPr>
          <w:rFonts w:asciiTheme="majorHAnsi" w:hAnsiTheme="majorHAnsi"/>
        </w:rPr>
        <w:t>.</w:t>
      </w:r>
    </w:p>
    <w:p w14:paraId="4DD2295F" w14:textId="77777777" w:rsidR="0024606C" w:rsidRPr="00DF4483" w:rsidRDefault="0024606C" w:rsidP="0024606C">
      <w:pPr>
        <w:pStyle w:val="Default"/>
        <w:rPr>
          <w:rFonts w:asciiTheme="majorHAnsi" w:hAnsiTheme="majorHAnsi"/>
          <w:sz w:val="22"/>
          <w:szCs w:val="22"/>
        </w:rPr>
      </w:pPr>
    </w:p>
    <w:p w14:paraId="128A126F" w14:textId="5E4B7902"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 xml:space="preserve">Be interactive </w:t>
      </w:r>
      <w:r w:rsidRPr="00DF4483">
        <w:rPr>
          <w:rFonts w:asciiTheme="majorHAnsi" w:hAnsiTheme="majorHAnsi"/>
        </w:rPr>
        <w:t xml:space="preserve">– our goal is to invite dialogue, not just to unilaterally convey information. This means events must facilitate interaction with our boundary partners, and other communications tools to encourage interaction. </w:t>
      </w:r>
    </w:p>
    <w:p w14:paraId="55F1D589" w14:textId="6F958B18"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Engage all project (and where possible SUMERNET</w:t>
      </w:r>
      <w:r w:rsidR="00610D15">
        <w:rPr>
          <w:rFonts w:asciiTheme="majorHAnsi" w:hAnsiTheme="majorHAnsi"/>
          <w:b/>
          <w:bCs/>
        </w:rPr>
        <w:t>)</w:t>
      </w:r>
      <w:r w:rsidRPr="00DF4483">
        <w:rPr>
          <w:rFonts w:asciiTheme="majorHAnsi" w:hAnsiTheme="majorHAnsi"/>
          <w:b/>
          <w:bCs/>
        </w:rPr>
        <w:t xml:space="preserve"> partners</w:t>
      </w:r>
      <w:r w:rsidRPr="00DF4483">
        <w:rPr>
          <w:rFonts w:asciiTheme="majorHAnsi" w:hAnsiTheme="majorHAnsi"/>
        </w:rPr>
        <w:t xml:space="preserve">, to make the most of their available networks and leverage their local, national and regional knowledge and connections. </w:t>
      </w:r>
    </w:p>
    <w:p w14:paraId="3999BEDD" w14:textId="5C9CE787"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 xml:space="preserve">Present materials in different formats, </w:t>
      </w:r>
      <w:r w:rsidRPr="00DF4483">
        <w:rPr>
          <w:rFonts w:asciiTheme="majorHAnsi" w:hAnsiTheme="majorHAnsi"/>
        </w:rPr>
        <w:t xml:space="preserve">long- and short-form, with different levels of depth and complexity – from articles for peer-reviewed journals, to technical reports, to policy briefs, brochures, web articles, and multi-media presentations. </w:t>
      </w:r>
    </w:p>
    <w:p w14:paraId="5A3BF2CF" w14:textId="4723848C"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Provide multiple entry points</w:t>
      </w:r>
      <w:r w:rsidRPr="00DF4483">
        <w:rPr>
          <w:rFonts w:asciiTheme="majorHAnsi" w:hAnsiTheme="majorHAnsi"/>
        </w:rPr>
        <w:t xml:space="preserve">, </w:t>
      </w:r>
      <w:proofErr w:type="spellStart"/>
      <w:r w:rsidRPr="00DF4483">
        <w:rPr>
          <w:rFonts w:asciiTheme="majorHAnsi" w:hAnsiTheme="majorHAnsi"/>
        </w:rPr>
        <w:t>recognising</w:t>
      </w:r>
      <w:proofErr w:type="spellEnd"/>
      <w:r w:rsidRPr="00DF4483">
        <w:rPr>
          <w:rFonts w:asciiTheme="majorHAnsi" w:hAnsiTheme="majorHAnsi"/>
        </w:rPr>
        <w:t xml:space="preserve"> that no single event, newsletter, website or publication will reach everyone, but all should make it easy to engage more deeply with your project. </w:t>
      </w:r>
    </w:p>
    <w:p w14:paraId="48DED6D3" w14:textId="0C3D4152"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 xml:space="preserve">Multi-lingual </w:t>
      </w:r>
      <w:r w:rsidRPr="00DF4483">
        <w:rPr>
          <w:rFonts w:asciiTheme="majorHAnsi" w:hAnsiTheme="majorHAnsi"/>
        </w:rPr>
        <w:t xml:space="preserve">– To reach other audiences especially at the local level, publications and outreach may need to be also produced not only in English but also in the other languages of the Mekong Region countries. </w:t>
      </w:r>
    </w:p>
    <w:p w14:paraId="27E43E83" w14:textId="7FE190F0" w:rsidR="0024606C" w:rsidRPr="00DF4483" w:rsidRDefault="0024606C" w:rsidP="00DF4483">
      <w:pPr>
        <w:pStyle w:val="ListParagraph"/>
        <w:numPr>
          <w:ilvl w:val="0"/>
          <w:numId w:val="2"/>
        </w:numPr>
        <w:rPr>
          <w:rFonts w:asciiTheme="majorHAnsi" w:hAnsiTheme="majorHAnsi"/>
        </w:rPr>
      </w:pPr>
      <w:r w:rsidRPr="00DF4483">
        <w:rPr>
          <w:rFonts w:asciiTheme="majorHAnsi" w:hAnsiTheme="majorHAnsi"/>
          <w:b/>
          <w:bCs/>
        </w:rPr>
        <w:t xml:space="preserve">Build capacity </w:t>
      </w:r>
      <w:r w:rsidRPr="00DF4483">
        <w:rPr>
          <w:rFonts w:asciiTheme="majorHAnsi" w:hAnsiTheme="majorHAnsi"/>
        </w:rPr>
        <w:t xml:space="preserve">– Among your project’s partners, to help them to effectively communicate with </w:t>
      </w:r>
      <w:proofErr w:type="gramStart"/>
      <w:r w:rsidRPr="00DF4483">
        <w:rPr>
          <w:rFonts w:asciiTheme="majorHAnsi" w:hAnsiTheme="majorHAnsi"/>
        </w:rPr>
        <w:t>policy-makers</w:t>
      </w:r>
      <w:proofErr w:type="gramEnd"/>
      <w:r w:rsidRPr="00DF4483">
        <w:rPr>
          <w:rFonts w:asciiTheme="majorHAnsi" w:hAnsiTheme="majorHAnsi"/>
        </w:rPr>
        <w:t xml:space="preserve"> and general audiences, and among your boundary partners, for whom engagement with your project could be a way to strengthen their own knowledge and skills. </w:t>
      </w:r>
    </w:p>
    <w:p w14:paraId="7A3EE39B" w14:textId="77777777" w:rsidR="0024606C" w:rsidRPr="00DF4483" w:rsidRDefault="0024606C" w:rsidP="0024606C">
      <w:pPr>
        <w:pStyle w:val="Default"/>
        <w:rPr>
          <w:rFonts w:asciiTheme="majorHAnsi" w:hAnsiTheme="majorHAnsi"/>
          <w:sz w:val="22"/>
          <w:szCs w:val="22"/>
        </w:rPr>
      </w:pPr>
    </w:p>
    <w:p w14:paraId="59AE9E1A" w14:textId="77777777" w:rsidR="0024606C" w:rsidRPr="00DF4483" w:rsidRDefault="0024606C" w:rsidP="0024606C">
      <w:pPr>
        <w:rPr>
          <w:rFonts w:asciiTheme="majorHAnsi" w:hAnsiTheme="majorHAnsi"/>
          <w:b/>
        </w:rPr>
      </w:pPr>
    </w:p>
    <w:p w14:paraId="1AF441C2" w14:textId="093889B3" w:rsidR="0024606C" w:rsidRPr="00DF4483" w:rsidRDefault="0024606C" w:rsidP="00DF4483">
      <w:pPr>
        <w:pStyle w:val="ListParagraph"/>
        <w:numPr>
          <w:ilvl w:val="0"/>
          <w:numId w:val="1"/>
        </w:numPr>
        <w:rPr>
          <w:rFonts w:asciiTheme="majorHAnsi" w:hAnsiTheme="majorHAnsi"/>
          <w:b/>
          <w:bCs/>
        </w:rPr>
      </w:pPr>
      <w:r w:rsidRPr="00DF4483">
        <w:rPr>
          <w:rFonts w:asciiTheme="majorHAnsi" w:hAnsiTheme="majorHAnsi"/>
          <w:b/>
          <w:bCs/>
        </w:rPr>
        <w:t>Communications tools and outputs</w:t>
      </w:r>
    </w:p>
    <w:tbl>
      <w:tblPr>
        <w:tblW w:w="12049" w:type="dxa"/>
        <w:tblInd w:w="108" w:type="dxa"/>
        <w:tblLayout w:type="fixed"/>
        <w:tblLook w:val="04A0" w:firstRow="1" w:lastRow="0" w:firstColumn="1" w:lastColumn="0" w:noHBand="0" w:noVBand="1"/>
      </w:tblPr>
      <w:tblGrid>
        <w:gridCol w:w="12049"/>
      </w:tblGrid>
      <w:tr w:rsidR="00F30236" w:rsidRPr="00DF4483" w14:paraId="2E08E6A5" w14:textId="774DF9B2" w:rsidTr="00F30236">
        <w:trPr>
          <w:trHeight w:val="1050"/>
        </w:trPr>
        <w:tc>
          <w:tcPr>
            <w:tcW w:w="12049" w:type="dxa"/>
            <w:tcBorders>
              <w:top w:val="nil"/>
              <w:left w:val="nil"/>
              <w:bottom w:val="nil"/>
              <w:right w:val="nil"/>
            </w:tcBorders>
            <w:shd w:val="clear" w:color="auto" w:fill="auto"/>
            <w:vAlign w:val="center"/>
            <w:hideMark/>
          </w:tcPr>
          <w:p w14:paraId="278B820D" w14:textId="7B49375C" w:rsidR="00F30236" w:rsidRPr="00DF4483" w:rsidRDefault="00F30236" w:rsidP="00DF4483">
            <w:pPr>
              <w:ind w:left="-108" w:right="2311"/>
              <w:rPr>
                <w:rFonts w:asciiTheme="majorHAnsi" w:hAnsiTheme="majorHAnsi"/>
              </w:rPr>
            </w:pPr>
            <w:r w:rsidRPr="00DF4483">
              <w:rPr>
                <w:rFonts w:asciiTheme="majorHAnsi" w:hAnsiTheme="majorHAnsi"/>
              </w:rPr>
              <w:t xml:space="preserve">This section is designed to help you gather the information needed to plan communications for your project. This table is an example to guide you through the audience, tools, etc. </w:t>
            </w:r>
            <w:r w:rsidR="008550FE">
              <w:rPr>
                <w:rFonts w:asciiTheme="majorHAnsi" w:hAnsiTheme="majorHAnsi"/>
              </w:rPr>
              <w:t xml:space="preserve">You can adjust it as necessary to fit with your project. </w:t>
            </w:r>
          </w:p>
        </w:tc>
      </w:tr>
    </w:tbl>
    <w:p w14:paraId="0893516B" w14:textId="77777777" w:rsidR="00525D63" w:rsidRDefault="00525D63" w:rsidP="00525D63">
      <w:pPr>
        <w:ind w:left="-108" w:right="2311"/>
        <w:rPr>
          <w:rFonts w:asciiTheme="majorHAnsi" w:hAnsiTheme="majorHAnsi"/>
          <w:u w:val="single"/>
        </w:rPr>
        <w:sectPr w:rsidR="00525D63" w:rsidSect="00DF4483">
          <w:pgSz w:w="11900" w:h="16840"/>
          <w:pgMar w:top="1440" w:right="1134" w:bottom="1440" w:left="1134" w:header="709" w:footer="709" w:gutter="0"/>
          <w:cols w:space="708"/>
          <w:docGrid w:linePitch="360"/>
        </w:sectPr>
      </w:pPr>
    </w:p>
    <w:tbl>
      <w:tblPr>
        <w:tblW w:w="14040" w:type="dxa"/>
        <w:tblInd w:w="108" w:type="dxa"/>
        <w:tblLayout w:type="fixed"/>
        <w:tblLook w:val="04A0" w:firstRow="1" w:lastRow="0" w:firstColumn="1" w:lastColumn="0" w:noHBand="0" w:noVBand="1"/>
      </w:tblPr>
      <w:tblGrid>
        <w:gridCol w:w="720"/>
        <w:gridCol w:w="4100"/>
        <w:gridCol w:w="4900"/>
        <w:gridCol w:w="4320"/>
      </w:tblGrid>
      <w:tr w:rsidR="00F30236" w:rsidRPr="00DF4483" w14:paraId="205A9D71" w14:textId="65044E28" w:rsidTr="00525D63">
        <w:trPr>
          <w:trHeight w:val="780"/>
        </w:trPr>
        <w:tc>
          <w:tcPr>
            <w:tcW w:w="14040" w:type="dxa"/>
            <w:gridSpan w:val="4"/>
            <w:tcBorders>
              <w:top w:val="nil"/>
              <w:left w:val="nil"/>
              <w:bottom w:val="nil"/>
              <w:right w:val="nil"/>
            </w:tcBorders>
            <w:shd w:val="clear" w:color="auto" w:fill="auto"/>
            <w:vAlign w:val="bottom"/>
            <w:hideMark/>
          </w:tcPr>
          <w:p w14:paraId="2DFEBB0D" w14:textId="58434E70" w:rsidR="00F30236" w:rsidRPr="00DF4483" w:rsidRDefault="00F30236" w:rsidP="00610D15">
            <w:pPr>
              <w:ind w:left="-108" w:right="-108"/>
              <w:rPr>
                <w:rFonts w:asciiTheme="majorHAnsi" w:hAnsiTheme="majorHAnsi"/>
              </w:rPr>
            </w:pPr>
            <w:r w:rsidRPr="00DF4483">
              <w:rPr>
                <w:rFonts w:asciiTheme="majorHAnsi" w:hAnsiTheme="majorHAnsi"/>
                <w:u w:val="single"/>
              </w:rPr>
              <w:lastRenderedPageBreak/>
              <w:t>Note</w:t>
            </w:r>
            <w:r w:rsidRPr="00DF4483">
              <w:rPr>
                <w:rFonts w:asciiTheme="majorHAnsi" w:hAnsiTheme="majorHAnsi"/>
              </w:rPr>
              <w:t>: Please list audiences</w:t>
            </w:r>
            <w:r w:rsidR="00DF4483">
              <w:rPr>
                <w:rFonts w:asciiTheme="majorHAnsi" w:hAnsiTheme="majorHAnsi"/>
              </w:rPr>
              <w:t xml:space="preserve"> (</w:t>
            </w:r>
            <w:r w:rsidR="00610D15">
              <w:rPr>
                <w:rFonts w:asciiTheme="majorHAnsi" w:hAnsiTheme="majorHAnsi"/>
              </w:rPr>
              <w:t xml:space="preserve">the </w:t>
            </w:r>
            <w:r w:rsidR="00DF4483">
              <w:rPr>
                <w:rFonts w:asciiTheme="majorHAnsi" w:hAnsiTheme="majorHAnsi"/>
              </w:rPr>
              <w:t xml:space="preserve">boundary partner </w:t>
            </w:r>
            <w:r w:rsidR="00610D15">
              <w:rPr>
                <w:rFonts w:asciiTheme="majorHAnsi" w:hAnsiTheme="majorHAnsi"/>
              </w:rPr>
              <w:t xml:space="preserve">is </w:t>
            </w:r>
            <w:r w:rsidR="00DF4483">
              <w:rPr>
                <w:rFonts w:asciiTheme="majorHAnsi" w:hAnsiTheme="majorHAnsi"/>
              </w:rPr>
              <w:t xml:space="preserve">identified as </w:t>
            </w:r>
            <w:r w:rsidR="00610D15">
              <w:rPr>
                <w:rFonts w:asciiTheme="majorHAnsi" w:hAnsiTheme="majorHAnsi"/>
              </w:rPr>
              <w:t xml:space="preserve">an </w:t>
            </w:r>
            <w:r w:rsidR="00DF4483">
              <w:rPr>
                <w:rFonts w:asciiTheme="majorHAnsi" w:hAnsiTheme="majorHAnsi"/>
              </w:rPr>
              <w:t>audience)</w:t>
            </w:r>
            <w:r w:rsidRPr="00DF4483">
              <w:rPr>
                <w:rFonts w:asciiTheme="majorHAnsi" w:hAnsiTheme="majorHAnsi"/>
              </w:rPr>
              <w:t xml:space="preserve"> in order of priority, and do not list more than 3 primary audiences.  Communication avenues include publications, web-based materials, social media, events, and other options; a single communication avenue may serve multiple audiences.  If a project has multiple stages with </w:t>
            </w:r>
            <w:r w:rsidR="00525D63">
              <w:rPr>
                <w:rFonts w:asciiTheme="majorHAnsi" w:hAnsiTheme="majorHAnsi"/>
              </w:rPr>
              <w:t>d</w:t>
            </w:r>
            <w:r w:rsidRPr="00DF4483">
              <w:rPr>
                <w:rFonts w:asciiTheme="majorHAnsi" w:hAnsiTheme="majorHAnsi"/>
              </w:rPr>
              <w:t xml:space="preserve">ifferent audiences and goals, please complete separate boxes for each </w:t>
            </w:r>
            <w:r w:rsidR="00DF4483">
              <w:rPr>
                <w:rFonts w:asciiTheme="majorHAnsi" w:hAnsiTheme="majorHAnsi"/>
              </w:rPr>
              <w:t>s</w:t>
            </w:r>
            <w:r w:rsidRPr="00DF4483">
              <w:rPr>
                <w:rFonts w:asciiTheme="majorHAnsi" w:hAnsiTheme="majorHAnsi"/>
              </w:rPr>
              <w:t>tage.</w:t>
            </w:r>
          </w:p>
        </w:tc>
      </w:tr>
      <w:tr w:rsidR="00F30236" w:rsidRPr="00DF4483" w14:paraId="5D4C2CEC" w14:textId="6FB544C1" w:rsidTr="00525D63">
        <w:trPr>
          <w:trHeight w:val="280"/>
        </w:trPr>
        <w:tc>
          <w:tcPr>
            <w:tcW w:w="720" w:type="dxa"/>
            <w:tcBorders>
              <w:top w:val="nil"/>
              <w:left w:val="nil"/>
              <w:bottom w:val="nil"/>
              <w:right w:val="nil"/>
            </w:tcBorders>
          </w:tcPr>
          <w:p w14:paraId="42CEFE01" w14:textId="77777777" w:rsidR="00F30236" w:rsidRPr="00DF4483" w:rsidRDefault="00F30236" w:rsidP="002878D7">
            <w:pPr>
              <w:rPr>
                <w:rFonts w:asciiTheme="majorHAnsi" w:eastAsia="Times New Roman" w:hAnsiTheme="majorHAnsi" w:cs="Arial"/>
                <w:color w:val="000000"/>
                <w:sz w:val="20"/>
                <w:szCs w:val="20"/>
              </w:rPr>
            </w:pPr>
          </w:p>
        </w:tc>
        <w:tc>
          <w:tcPr>
            <w:tcW w:w="4100" w:type="dxa"/>
            <w:tcBorders>
              <w:top w:val="nil"/>
              <w:left w:val="nil"/>
              <w:bottom w:val="nil"/>
              <w:right w:val="nil"/>
            </w:tcBorders>
            <w:shd w:val="clear" w:color="auto" w:fill="auto"/>
            <w:noWrap/>
            <w:vAlign w:val="bottom"/>
            <w:hideMark/>
          </w:tcPr>
          <w:p w14:paraId="4F56C8F9" w14:textId="7387FBAC" w:rsidR="00F30236" w:rsidRPr="00DF4483" w:rsidRDefault="00F30236" w:rsidP="002878D7">
            <w:pPr>
              <w:rPr>
                <w:rFonts w:asciiTheme="majorHAnsi" w:eastAsia="Times New Roman" w:hAnsiTheme="majorHAnsi" w:cs="Arial"/>
                <w:color w:val="000000"/>
                <w:sz w:val="20"/>
                <w:szCs w:val="20"/>
              </w:rPr>
            </w:pPr>
          </w:p>
        </w:tc>
        <w:tc>
          <w:tcPr>
            <w:tcW w:w="4900" w:type="dxa"/>
            <w:tcBorders>
              <w:top w:val="nil"/>
              <w:left w:val="nil"/>
              <w:bottom w:val="nil"/>
              <w:right w:val="nil"/>
            </w:tcBorders>
            <w:shd w:val="clear" w:color="auto" w:fill="auto"/>
            <w:noWrap/>
            <w:vAlign w:val="bottom"/>
            <w:hideMark/>
          </w:tcPr>
          <w:p w14:paraId="4F68D8E4" w14:textId="77777777" w:rsidR="00F30236" w:rsidRPr="00DF4483" w:rsidRDefault="00F30236" w:rsidP="002878D7">
            <w:pPr>
              <w:rPr>
                <w:rFonts w:asciiTheme="majorHAnsi" w:eastAsia="Times New Roman" w:hAnsiTheme="majorHAnsi" w:cs="Arial"/>
                <w:color w:val="000000"/>
                <w:sz w:val="20"/>
                <w:szCs w:val="20"/>
              </w:rPr>
            </w:pPr>
          </w:p>
        </w:tc>
        <w:tc>
          <w:tcPr>
            <w:tcW w:w="4320" w:type="dxa"/>
            <w:tcBorders>
              <w:top w:val="nil"/>
              <w:left w:val="nil"/>
              <w:bottom w:val="nil"/>
              <w:right w:val="nil"/>
            </w:tcBorders>
            <w:shd w:val="clear" w:color="auto" w:fill="auto"/>
            <w:noWrap/>
            <w:vAlign w:val="bottom"/>
            <w:hideMark/>
          </w:tcPr>
          <w:p w14:paraId="045573E8" w14:textId="77777777" w:rsidR="00F30236" w:rsidRPr="00DF4483" w:rsidRDefault="00F30236" w:rsidP="002878D7">
            <w:pPr>
              <w:rPr>
                <w:rFonts w:asciiTheme="majorHAnsi" w:eastAsia="Times New Roman" w:hAnsiTheme="majorHAnsi" w:cs="Arial"/>
                <w:color w:val="000000"/>
                <w:sz w:val="20"/>
                <w:szCs w:val="20"/>
              </w:rPr>
            </w:pPr>
          </w:p>
        </w:tc>
      </w:tr>
      <w:tr w:rsidR="00525D63" w:rsidRPr="00DF4483" w14:paraId="388B5F69" w14:textId="763B5CAC" w:rsidTr="00F52851">
        <w:trPr>
          <w:trHeight w:val="810"/>
        </w:trPr>
        <w:tc>
          <w:tcPr>
            <w:tcW w:w="4820" w:type="dxa"/>
            <w:gridSpan w:val="2"/>
            <w:tcBorders>
              <w:top w:val="single" w:sz="4" w:space="0" w:color="auto"/>
              <w:left w:val="single" w:sz="4" w:space="0" w:color="auto"/>
              <w:bottom w:val="single" w:sz="4" w:space="0" w:color="auto"/>
              <w:right w:val="single" w:sz="4" w:space="0" w:color="auto"/>
            </w:tcBorders>
          </w:tcPr>
          <w:p w14:paraId="5CD553BE" w14:textId="5BB57A57" w:rsidR="00525D63" w:rsidRPr="00525D63" w:rsidRDefault="00525D63" w:rsidP="00525D63">
            <w:pPr>
              <w:pStyle w:val="ListParagraph"/>
              <w:numPr>
                <w:ilvl w:val="0"/>
                <w:numId w:val="3"/>
              </w:numPr>
              <w:rPr>
                <w:rFonts w:asciiTheme="majorHAnsi" w:hAnsiTheme="majorHAnsi"/>
                <w:b/>
              </w:rPr>
            </w:pPr>
            <w:r w:rsidRPr="00525D63">
              <w:rPr>
                <w:rFonts w:asciiTheme="majorHAnsi" w:hAnsiTheme="majorHAnsi"/>
                <w:b/>
              </w:rPr>
              <w:t xml:space="preserve">Primary audience(s) </w:t>
            </w:r>
          </w:p>
          <w:p w14:paraId="4E6448ED" w14:textId="63964156" w:rsidR="00525D63" w:rsidRPr="00DF4483" w:rsidRDefault="00525D63" w:rsidP="004E5409">
            <w:pPr>
              <w:rPr>
                <w:rFonts w:asciiTheme="majorHAnsi" w:hAnsiTheme="majorHAnsi"/>
                <w:b/>
              </w:rPr>
            </w:pPr>
          </w:p>
        </w:tc>
        <w:tc>
          <w:tcPr>
            <w:tcW w:w="4900" w:type="dxa"/>
            <w:tcBorders>
              <w:top w:val="single" w:sz="4" w:space="0" w:color="auto"/>
              <w:left w:val="nil"/>
              <w:bottom w:val="single" w:sz="4" w:space="0" w:color="auto"/>
              <w:right w:val="single" w:sz="4" w:space="0" w:color="auto"/>
            </w:tcBorders>
            <w:shd w:val="clear" w:color="auto" w:fill="auto"/>
            <w:hideMark/>
          </w:tcPr>
          <w:p w14:paraId="784E9B37" w14:textId="77777777" w:rsidR="00525D63" w:rsidRPr="00DF4483" w:rsidRDefault="00525D63" w:rsidP="0084569F">
            <w:pPr>
              <w:rPr>
                <w:rFonts w:asciiTheme="majorHAnsi" w:hAnsiTheme="majorHAnsi"/>
              </w:rPr>
            </w:pPr>
            <w:r w:rsidRPr="00DF4483">
              <w:rPr>
                <w:rFonts w:asciiTheme="majorHAnsi" w:hAnsiTheme="majorHAnsi"/>
                <w:b/>
                <w:bCs/>
              </w:rPr>
              <w:t>Communication goal</w:t>
            </w:r>
            <w:r w:rsidRPr="00DF4483">
              <w:rPr>
                <w:rFonts w:asciiTheme="majorHAnsi" w:hAnsiTheme="majorHAnsi"/>
              </w:rPr>
              <w:t xml:space="preserve"> (e.g. "change opinion," or "shape policy choices")</w:t>
            </w:r>
          </w:p>
        </w:tc>
        <w:tc>
          <w:tcPr>
            <w:tcW w:w="4320" w:type="dxa"/>
            <w:tcBorders>
              <w:top w:val="single" w:sz="4" w:space="0" w:color="auto"/>
              <w:left w:val="nil"/>
              <w:bottom w:val="single" w:sz="4" w:space="0" w:color="auto"/>
              <w:right w:val="single" w:sz="4" w:space="0" w:color="auto"/>
            </w:tcBorders>
            <w:shd w:val="clear" w:color="auto" w:fill="auto"/>
            <w:hideMark/>
          </w:tcPr>
          <w:p w14:paraId="7AA57521" w14:textId="12C835B7" w:rsidR="00525D63" w:rsidRPr="00DF4483" w:rsidRDefault="00525D63" w:rsidP="0024606C">
            <w:pPr>
              <w:rPr>
                <w:rFonts w:asciiTheme="majorHAnsi" w:hAnsiTheme="majorHAnsi"/>
              </w:rPr>
            </w:pPr>
            <w:r w:rsidRPr="00DF4483">
              <w:rPr>
                <w:rFonts w:asciiTheme="majorHAnsi" w:hAnsiTheme="majorHAnsi"/>
                <w:b/>
                <w:bCs/>
              </w:rPr>
              <w:t>Outputs</w:t>
            </w:r>
            <w:r w:rsidRPr="00DF4483">
              <w:rPr>
                <w:rFonts w:asciiTheme="majorHAnsi" w:hAnsiTheme="majorHAnsi"/>
              </w:rPr>
              <w:t xml:space="preserve"> (e.g. report, policy brief, video, academic article, media article, presentation)</w:t>
            </w:r>
          </w:p>
        </w:tc>
      </w:tr>
      <w:tr w:rsidR="00F30236" w:rsidRPr="00DF4483" w14:paraId="2994477E" w14:textId="01B5E351" w:rsidTr="00525D63">
        <w:trPr>
          <w:trHeight w:val="280"/>
        </w:trPr>
        <w:tc>
          <w:tcPr>
            <w:tcW w:w="720" w:type="dxa"/>
            <w:tcBorders>
              <w:top w:val="nil"/>
              <w:left w:val="single" w:sz="4" w:space="0" w:color="auto"/>
              <w:bottom w:val="single" w:sz="4" w:space="0" w:color="auto"/>
              <w:right w:val="single" w:sz="4" w:space="0" w:color="auto"/>
            </w:tcBorders>
          </w:tcPr>
          <w:p w14:paraId="647AB5BF" w14:textId="5761F79B" w:rsidR="00F30236" w:rsidRPr="00DF4483" w:rsidRDefault="00F30236" w:rsidP="002878D7">
            <w:pPr>
              <w:rPr>
                <w:rFonts w:asciiTheme="majorHAnsi" w:hAnsiTheme="majorHAnsi"/>
              </w:rPr>
            </w:pPr>
            <w:r w:rsidRPr="00DF4483">
              <w:rPr>
                <w:rFonts w:asciiTheme="majorHAnsi" w:hAnsiTheme="majorHAnsi"/>
              </w:rPr>
              <w:t>1.</w:t>
            </w:r>
          </w:p>
        </w:tc>
        <w:tc>
          <w:tcPr>
            <w:tcW w:w="4100" w:type="dxa"/>
            <w:tcBorders>
              <w:top w:val="nil"/>
              <w:left w:val="single" w:sz="4" w:space="0" w:color="auto"/>
              <w:bottom w:val="single" w:sz="4" w:space="0" w:color="auto"/>
              <w:right w:val="single" w:sz="4" w:space="0" w:color="auto"/>
            </w:tcBorders>
            <w:shd w:val="clear" w:color="auto" w:fill="auto"/>
            <w:hideMark/>
          </w:tcPr>
          <w:p w14:paraId="12BADD4F" w14:textId="680ADD9F" w:rsidR="00F30236" w:rsidRPr="00DF4483" w:rsidRDefault="00F30236" w:rsidP="002878D7">
            <w:pPr>
              <w:rPr>
                <w:rFonts w:asciiTheme="majorHAnsi" w:hAnsiTheme="majorHAnsi"/>
              </w:rPr>
            </w:pPr>
            <w:r w:rsidRPr="00DF4483">
              <w:rPr>
                <w:rFonts w:asciiTheme="majorHAnsi" w:hAnsiTheme="majorHAnsi"/>
                <w:color w:val="0000FF"/>
              </w:rPr>
              <w:t>Knowledge producers:</w:t>
            </w:r>
            <w:r w:rsidRPr="00DF4483">
              <w:rPr>
                <w:rFonts w:asciiTheme="majorHAnsi" w:hAnsiTheme="majorHAnsi"/>
              </w:rPr>
              <w:t xml:space="preserve"> Individuals or </w:t>
            </w:r>
            <w:proofErr w:type="spellStart"/>
            <w:r w:rsidRPr="00DF4483">
              <w:rPr>
                <w:rFonts w:asciiTheme="majorHAnsi" w:hAnsiTheme="majorHAnsi"/>
              </w:rPr>
              <w:t>organisations</w:t>
            </w:r>
            <w:proofErr w:type="spellEnd"/>
            <w:r w:rsidRPr="00DF4483">
              <w:rPr>
                <w:rFonts w:asciiTheme="majorHAnsi" w:hAnsiTheme="majorHAnsi"/>
              </w:rPr>
              <w:t xml:space="preserve"> participating in the </w:t>
            </w:r>
            <w:r w:rsidR="00CF1959">
              <w:rPr>
                <w:rFonts w:asciiTheme="majorHAnsi" w:hAnsiTheme="majorHAnsi"/>
              </w:rPr>
              <w:t xml:space="preserve">joint action </w:t>
            </w:r>
            <w:r w:rsidRPr="00DF4483">
              <w:rPr>
                <w:rFonts w:asciiTheme="majorHAnsi" w:hAnsiTheme="majorHAnsi"/>
              </w:rPr>
              <w:t>projects including academic and research institutes, research fellows and assistants.</w:t>
            </w:r>
          </w:p>
          <w:p w14:paraId="55D812B0" w14:textId="1655707D" w:rsidR="00F30236" w:rsidRPr="00DF4483" w:rsidRDefault="00F30236" w:rsidP="002878D7">
            <w:pPr>
              <w:rPr>
                <w:rFonts w:asciiTheme="majorHAnsi" w:eastAsia="Times New Roman" w:hAnsiTheme="majorHAnsi" w:cs="Arial"/>
                <w:color w:val="000000"/>
                <w:sz w:val="20"/>
                <w:szCs w:val="20"/>
              </w:rPr>
            </w:pPr>
          </w:p>
        </w:tc>
        <w:tc>
          <w:tcPr>
            <w:tcW w:w="4900" w:type="dxa"/>
            <w:tcBorders>
              <w:top w:val="nil"/>
              <w:left w:val="nil"/>
              <w:bottom w:val="single" w:sz="4" w:space="0" w:color="auto"/>
              <w:right w:val="single" w:sz="4" w:space="0" w:color="auto"/>
            </w:tcBorders>
            <w:shd w:val="clear" w:color="auto" w:fill="auto"/>
            <w:hideMark/>
          </w:tcPr>
          <w:p w14:paraId="4FBE8B9F" w14:textId="77777777" w:rsidR="00F30236" w:rsidRPr="00DF4483" w:rsidRDefault="00F30236" w:rsidP="004E5409">
            <w:pPr>
              <w:rPr>
                <w:rFonts w:asciiTheme="majorHAnsi" w:hAnsiTheme="majorHAnsi"/>
              </w:rPr>
            </w:pPr>
            <w:r w:rsidRPr="00DF4483">
              <w:rPr>
                <w:rStyle w:val="Emphasis"/>
                <w:rFonts w:asciiTheme="majorHAnsi" w:hAnsiTheme="majorHAnsi"/>
                <w:sz w:val="21"/>
                <w:szCs w:val="21"/>
              </w:rPr>
              <w:t xml:space="preserve">• </w:t>
            </w:r>
            <w:r w:rsidRPr="00DF4483">
              <w:rPr>
                <w:rFonts w:asciiTheme="majorHAnsi" w:hAnsiTheme="majorHAnsi"/>
              </w:rPr>
              <w:t>Build capacity for academic research, policy analysis and communication through training sessions (</w:t>
            </w:r>
            <w:proofErr w:type="spellStart"/>
            <w:r w:rsidRPr="00DF4483">
              <w:rPr>
                <w:rFonts w:asciiTheme="majorHAnsi" w:hAnsiTheme="majorHAnsi"/>
              </w:rPr>
              <w:t>writeshops</w:t>
            </w:r>
            <w:proofErr w:type="spellEnd"/>
            <w:r w:rsidRPr="00DF4483">
              <w:rPr>
                <w:rFonts w:asciiTheme="majorHAnsi" w:hAnsiTheme="majorHAnsi"/>
              </w:rPr>
              <w:t xml:space="preserve">, seminars) and support materials </w:t>
            </w:r>
          </w:p>
          <w:p w14:paraId="5D51D815" w14:textId="5BFF3BBC" w:rsidR="00F30236" w:rsidRPr="00DF4483" w:rsidRDefault="00F30236" w:rsidP="004E5409">
            <w:pPr>
              <w:rPr>
                <w:rFonts w:asciiTheme="majorHAnsi" w:eastAsia="Times New Roman" w:hAnsiTheme="majorHAnsi" w:cs="Arial"/>
                <w:color w:val="000000"/>
                <w:sz w:val="20"/>
                <w:szCs w:val="20"/>
              </w:rPr>
            </w:pPr>
            <w:r w:rsidRPr="00DF4483">
              <w:rPr>
                <w:rFonts w:asciiTheme="majorHAnsi" w:hAnsiTheme="majorHAnsi"/>
              </w:rPr>
              <w:t>• Reach out to the broader community of knowledge producers to ensure they are aware of your project’s activities and outputs</w:t>
            </w:r>
          </w:p>
        </w:tc>
        <w:tc>
          <w:tcPr>
            <w:tcW w:w="4320" w:type="dxa"/>
            <w:tcBorders>
              <w:top w:val="nil"/>
              <w:left w:val="nil"/>
              <w:bottom w:val="single" w:sz="4" w:space="0" w:color="auto"/>
              <w:right w:val="single" w:sz="4" w:space="0" w:color="auto"/>
            </w:tcBorders>
            <w:shd w:val="clear" w:color="auto" w:fill="auto"/>
            <w:hideMark/>
          </w:tcPr>
          <w:p w14:paraId="7BEE775A" w14:textId="1DF47860" w:rsidR="00F30236" w:rsidRPr="00DF4483" w:rsidRDefault="00F30236" w:rsidP="008E5277">
            <w:pPr>
              <w:rPr>
                <w:rFonts w:asciiTheme="majorHAnsi" w:hAnsiTheme="majorHAnsi"/>
              </w:rPr>
            </w:pPr>
            <w:r w:rsidRPr="00DF4483">
              <w:rPr>
                <w:rStyle w:val="Emphasis"/>
                <w:rFonts w:asciiTheme="majorHAnsi" w:hAnsiTheme="majorHAnsi"/>
                <w:sz w:val="21"/>
                <w:szCs w:val="21"/>
              </w:rPr>
              <w:t xml:space="preserve">• </w:t>
            </w:r>
            <w:r w:rsidRPr="00DF4483">
              <w:rPr>
                <w:rFonts w:asciiTheme="majorHAnsi" w:hAnsiTheme="majorHAnsi"/>
              </w:rPr>
              <w:t xml:space="preserve">Peer-reviewed publications </w:t>
            </w:r>
          </w:p>
          <w:p w14:paraId="3AD53ABB" w14:textId="213AF4C6" w:rsidR="00F30236" w:rsidRPr="00DF4483" w:rsidRDefault="00F30236" w:rsidP="008E5277">
            <w:pPr>
              <w:rPr>
                <w:rFonts w:asciiTheme="majorHAnsi" w:hAnsiTheme="majorHAnsi"/>
              </w:rPr>
            </w:pPr>
            <w:r w:rsidRPr="00DF4483">
              <w:rPr>
                <w:rFonts w:asciiTheme="majorHAnsi" w:hAnsiTheme="majorHAnsi"/>
              </w:rPr>
              <w:t>• Articles sent to the SUMERNET website</w:t>
            </w:r>
          </w:p>
          <w:p w14:paraId="27DB77EB" w14:textId="2A1D6E64" w:rsidR="00F30236" w:rsidRPr="00DF4483" w:rsidRDefault="00F30236" w:rsidP="0084569F">
            <w:pPr>
              <w:rPr>
                <w:rFonts w:asciiTheme="majorHAnsi" w:hAnsiTheme="majorHAnsi"/>
              </w:rPr>
            </w:pPr>
          </w:p>
        </w:tc>
      </w:tr>
      <w:tr w:rsidR="00F30236" w:rsidRPr="00DF4483" w14:paraId="4D3B4089" w14:textId="202E8ACB" w:rsidTr="00525D63">
        <w:trPr>
          <w:trHeight w:val="280"/>
        </w:trPr>
        <w:tc>
          <w:tcPr>
            <w:tcW w:w="720" w:type="dxa"/>
            <w:tcBorders>
              <w:top w:val="nil"/>
              <w:left w:val="single" w:sz="4" w:space="0" w:color="auto"/>
              <w:bottom w:val="single" w:sz="4" w:space="0" w:color="auto"/>
              <w:right w:val="single" w:sz="4" w:space="0" w:color="auto"/>
            </w:tcBorders>
          </w:tcPr>
          <w:p w14:paraId="2CE3DD64" w14:textId="6464EB18" w:rsidR="00F30236" w:rsidRPr="00DF4483" w:rsidRDefault="00F30236" w:rsidP="00F30236">
            <w:pPr>
              <w:rPr>
                <w:rFonts w:asciiTheme="majorHAnsi" w:hAnsiTheme="majorHAnsi"/>
              </w:rPr>
            </w:pPr>
            <w:r w:rsidRPr="00DF4483">
              <w:rPr>
                <w:rFonts w:asciiTheme="majorHAnsi" w:hAnsiTheme="majorHAnsi"/>
              </w:rPr>
              <w:t>2.</w:t>
            </w:r>
          </w:p>
        </w:tc>
        <w:tc>
          <w:tcPr>
            <w:tcW w:w="4100" w:type="dxa"/>
            <w:tcBorders>
              <w:top w:val="nil"/>
              <w:left w:val="single" w:sz="4" w:space="0" w:color="auto"/>
              <w:bottom w:val="single" w:sz="4" w:space="0" w:color="auto"/>
              <w:right w:val="single" w:sz="4" w:space="0" w:color="auto"/>
            </w:tcBorders>
            <w:shd w:val="clear" w:color="auto" w:fill="auto"/>
            <w:hideMark/>
          </w:tcPr>
          <w:p w14:paraId="38876D70" w14:textId="529B5A4B" w:rsidR="00F30236" w:rsidRPr="00DF4483" w:rsidRDefault="00F30236" w:rsidP="002878D7">
            <w:pPr>
              <w:rPr>
                <w:rFonts w:asciiTheme="majorHAnsi" w:eastAsia="Times New Roman" w:hAnsiTheme="majorHAnsi" w:cs="Arial"/>
                <w:color w:val="000000"/>
                <w:sz w:val="20"/>
                <w:szCs w:val="20"/>
              </w:rPr>
            </w:pPr>
            <w:r w:rsidRPr="00DF4483">
              <w:rPr>
                <w:rFonts w:asciiTheme="majorHAnsi" w:eastAsia="Times New Roman" w:hAnsiTheme="majorHAnsi" w:cs="Arial"/>
                <w:color w:val="000000"/>
                <w:sz w:val="20"/>
                <w:szCs w:val="20"/>
              </w:rPr>
              <w:t> </w:t>
            </w:r>
            <w:proofErr w:type="gramStart"/>
            <w:r w:rsidRPr="00DF4483">
              <w:rPr>
                <w:rFonts w:asciiTheme="majorHAnsi" w:hAnsiTheme="majorHAnsi"/>
                <w:color w:val="0000FF"/>
              </w:rPr>
              <w:t>Policy-makers</w:t>
            </w:r>
            <w:proofErr w:type="gramEnd"/>
            <w:r w:rsidRPr="00DF4483">
              <w:rPr>
                <w:rFonts w:asciiTheme="majorHAnsi" w:hAnsiTheme="majorHAnsi"/>
                <w:color w:val="0000FF"/>
              </w:rPr>
              <w:t xml:space="preserve"> and developers:</w:t>
            </w:r>
            <w:r w:rsidRPr="00DF4483">
              <w:rPr>
                <w:rFonts w:asciiTheme="majorHAnsi" w:hAnsiTheme="majorHAnsi"/>
              </w:rPr>
              <w:t xml:space="preserve"> e.g. government officials at different levels, and private-sector actors and investors</w:t>
            </w:r>
          </w:p>
        </w:tc>
        <w:tc>
          <w:tcPr>
            <w:tcW w:w="4900" w:type="dxa"/>
            <w:tcBorders>
              <w:top w:val="nil"/>
              <w:left w:val="nil"/>
              <w:bottom w:val="single" w:sz="4" w:space="0" w:color="auto"/>
              <w:right w:val="single" w:sz="4" w:space="0" w:color="auto"/>
            </w:tcBorders>
            <w:shd w:val="clear" w:color="auto" w:fill="auto"/>
            <w:hideMark/>
          </w:tcPr>
          <w:p w14:paraId="6A0373B0" w14:textId="05942A74" w:rsidR="00F30236" w:rsidRPr="00DF4483" w:rsidRDefault="00F30236" w:rsidP="004E5409">
            <w:pPr>
              <w:rPr>
                <w:rFonts w:asciiTheme="majorHAnsi" w:hAnsiTheme="majorHAnsi"/>
              </w:rPr>
            </w:pPr>
            <w:r w:rsidRPr="00DF4483">
              <w:rPr>
                <w:rFonts w:asciiTheme="majorHAnsi" w:hAnsiTheme="majorHAnsi"/>
              </w:rPr>
              <w:t xml:space="preserve">• Involve </w:t>
            </w:r>
            <w:proofErr w:type="gramStart"/>
            <w:r w:rsidRPr="00DF4483">
              <w:rPr>
                <w:rFonts w:asciiTheme="majorHAnsi" w:hAnsiTheme="majorHAnsi"/>
              </w:rPr>
              <w:t>policy-makers</w:t>
            </w:r>
            <w:proofErr w:type="gramEnd"/>
            <w:r w:rsidRPr="00DF4483">
              <w:rPr>
                <w:rFonts w:asciiTheme="majorHAnsi" w:hAnsiTheme="majorHAnsi"/>
              </w:rPr>
              <w:t xml:space="preserve"> in </w:t>
            </w:r>
            <w:r w:rsidR="00592B98">
              <w:rPr>
                <w:rFonts w:asciiTheme="majorHAnsi" w:hAnsiTheme="majorHAnsi"/>
              </w:rPr>
              <w:t>project</w:t>
            </w:r>
            <w:r w:rsidRPr="00DF4483">
              <w:rPr>
                <w:rFonts w:asciiTheme="majorHAnsi" w:hAnsiTheme="majorHAnsi"/>
              </w:rPr>
              <w:t xml:space="preserve"> activities, e.g. </w:t>
            </w:r>
            <w:r w:rsidR="00F377C2">
              <w:rPr>
                <w:rFonts w:asciiTheme="majorHAnsi" w:hAnsiTheme="majorHAnsi"/>
              </w:rPr>
              <w:t>project</w:t>
            </w:r>
            <w:r w:rsidRPr="00DF4483">
              <w:rPr>
                <w:rFonts w:asciiTheme="majorHAnsi" w:hAnsiTheme="majorHAnsi"/>
              </w:rPr>
              <w:t xml:space="preserve"> design, project workshops and consultations</w:t>
            </w:r>
          </w:p>
          <w:p w14:paraId="217A1622" w14:textId="77777777" w:rsidR="00F30236" w:rsidRPr="00DF4483" w:rsidRDefault="00F30236" w:rsidP="004E5409">
            <w:pPr>
              <w:rPr>
                <w:rFonts w:asciiTheme="majorHAnsi" w:hAnsiTheme="majorHAnsi"/>
              </w:rPr>
            </w:pPr>
            <w:r w:rsidRPr="00DF4483">
              <w:rPr>
                <w:rFonts w:asciiTheme="majorHAnsi" w:hAnsiTheme="majorHAnsi"/>
              </w:rPr>
              <w:t>• Active participation in relevant national and regional policy dialogue events</w:t>
            </w:r>
          </w:p>
          <w:p w14:paraId="63AFDF1B" w14:textId="7FEBD1CB" w:rsidR="00F30236" w:rsidRPr="00DF4483" w:rsidRDefault="00F30236" w:rsidP="004E5409">
            <w:pPr>
              <w:rPr>
                <w:rFonts w:asciiTheme="majorHAnsi" w:hAnsiTheme="majorHAnsi"/>
              </w:rPr>
            </w:pPr>
            <w:r w:rsidRPr="00DF4483">
              <w:rPr>
                <w:rFonts w:asciiTheme="majorHAnsi" w:hAnsiTheme="majorHAnsi"/>
              </w:rPr>
              <w:t xml:space="preserve">• Provide updates on </w:t>
            </w:r>
            <w:r w:rsidR="00F377C2">
              <w:rPr>
                <w:rFonts w:asciiTheme="majorHAnsi" w:hAnsiTheme="majorHAnsi"/>
              </w:rPr>
              <w:t>joint action project</w:t>
            </w:r>
            <w:r w:rsidRPr="00DF4483">
              <w:rPr>
                <w:rFonts w:asciiTheme="majorHAnsi" w:hAnsiTheme="majorHAnsi"/>
              </w:rPr>
              <w:t xml:space="preserve"> activities </w:t>
            </w:r>
          </w:p>
          <w:p w14:paraId="3E7E3229" w14:textId="2FE865F1" w:rsidR="00F30236" w:rsidRPr="00DF4483" w:rsidRDefault="00F30236" w:rsidP="004E5409">
            <w:pPr>
              <w:rPr>
                <w:rFonts w:asciiTheme="majorHAnsi" w:eastAsia="Times New Roman" w:hAnsiTheme="majorHAnsi" w:cs="Arial"/>
                <w:color w:val="000000"/>
                <w:sz w:val="20"/>
                <w:szCs w:val="20"/>
              </w:rPr>
            </w:pPr>
            <w:r w:rsidRPr="00DF4483">
              <w:rPr>
                <w:rFonts w:asciiTheme="majorHAnsi" w:hAnsiTheme="majorHAnsi"/>
              </w:rPr>
              <w:t xml:space="preserve">• Present </w:t>
            </w:r>
            <w:r w:rsidR="00F377C2">
              <w:rPr>
                <w:rFonts w:asciiTheme="majorHAnsi" w:hAnsiTheme="majorHAnsi"/>
              </w:rPr>
              <w:t>project</w:t>
            </w:r>
            <w:r w:rsidRPr="00DF4483">
              <w:rPr>
                <w:rFonts w:asciiTheme="majorHAnsi" w:hAnsiTheme="majorHAnsi"/>
              </w:rPr>
              <w:t xml:space="preserve"> findings in accessible language and in useful formats, with content targeted to specific audiences’ interests and needs, and short- and long-form materials</w:t>
            </w:r>
          </w:p>
        </w:tc>
        <w:tc>
          <w:tcPr>
            <w:tcW w:w="4320" w:type="dxa"/>
            <w:tcBorders>
              <w:top w:val="nil"/>
              <w:left w:val="nil"/>
              <w:bottom w:val="single" w:sz="4" w:space="0" w:color="auto"/>
              <w:right w:val="single" w:sz="4" w:space="0" w:color="auto"/>
            </w:tcBorders>
            <w:shd w:val="clear" w:color="auto" w:fill="auto"/>
            <w:hideMark/>
          </w:tcPr>
          <w:p w14:paraId="1348E870" w14:textId="35B13297" w:rsidR="00F30236" w:rsidRPr="00DF4483" w:rsidRDefault="00F30236" w:rsidP="004E5409">
            <w:pPr>
              <w:rPr>
                <w:rFonts w:asciiTheme="majorHAnsi" w:hAnsiTheme="majorHAnsi"/>
              </w:rPr>
            </w:pPr>
            <w:r w:rsidRPr="00DF4483">
              <w:rPr>
                <w:rFonts w:asciiTheme="majorHAnsi" w:hAnsiTheme="majorHAnsi"/>
              </w:rPr>
              <w:t>• Project planning meetings</w:t>
            </w:r>
          </w:p>
          <w:p w14:paraId="6F09BC5E" w14:textId="5760BCF1" w:rsidR="00F30236" w:rsidRPr="00DF4483" w:rsidRDefault="00F30236" w:rsidP="004E5409">
            <w:pPr>
              <w:rPr>
                <w:rFonts w:asciiTheme="majorHAnsi" w:hAnsiTheme="majorHAnsi"/>
              </w:rPr>
            </w:pPr>
            <w:r w:rsidRPr="00DF4483">
              <w:rPr>
                <w:rFonts w:asciiTheme="majorHAnsi" w:hAnsiTheme="majorHAnsi"/>
              </w:rPr>
              <w:t xml:space="preserve">• </w:t>
            </w:r>
            <w:r w:rsidR="00F377C2">
              <w:rPr>
                <w:rFonts w:asciiTheme="majorHAnsi" w:hAnsiTheme="majorHAnsi"/>
              </w:rPr>
              <w:t>Joint action</w:t>
            </w:r>
            <w:r w:rsidRPr="00DF4483">
              <w:rPr>
                <w:rFonts w:asciiTheme="majorHAnsi" w:hAnsiTheme="majorHAnsi"/>
              </w:rPr>
              <w:t xml:space="preserve"> workshops </w:t>
            </w:r>
          </w:p>
          <w:p w14:paraId="638C5E61" w14:textId="77777777" w:rsidR="00F30236" w:rsidRPr="00DF4483" w:rsidRDefault="00F30236" w:rsidP="004E5409">
            <w:pPr>
              <w:rPr>
                <w:rFonts w:asciiTheme="majorHAnsi" w:hAnsiTheme="majorHAnsi"/>
              </w:rPr>
            </w:pPr>
            <w:r w:rsidRPr="00DF4483">
              <w:rPr>
                <w:rFonts w:asciiTheme="majorHAnsi" w:hAnsiTheme="majorHAnsi"/>
              </w:rPr>
              <w:t>• Policy dialogue events</w:t>
            </w:r>
          </w:p>
          <w:p w14:paraId="1B0D8F60" w14:textId="77777777" w:rsidR="00F30236" w:rsidRPr="00DF4483" w:rsidRDefault="00F30236" w:rsidP="004E5409">
            <w:pPr>
              <w:rPr>
                <w:rFonts w:asciiTheme="majorHAnsi" w:hAnsiTheme="majorHAnsi"/>
              </w:rPr>
            </w:pPr>
            <w:r w:rsidRPr="00DF4483">
              <w:rPr>
                <w:rFonts w:asciiTheme="majorHAnsi" w:hAnsiTheme="majorHAnsi"/>
              </w:rPr>
              <w:t>• Policy briefings (as above)</w:t>
            </w:r>
          </w:p>
          <w:p w14:paraId="72420B12" w14:textId="77777777" w:rsidR="00F30236" w:rsidRPr="00DF4483" w:rsidRDefault="00F30236" w:rsidP="004E5409">
            <w:pPr>
              <w:rPr>
                <w:rFonts w:asciiTheme="majorHAnsi" w:hAnsiTheme="majorHAnsi"/>
              </w:rPr>
            </w:pPr>
            <w:r w:rsidRPr="00DF4483">
              <w:rPr>
                <w:rFonts w:asciiTheme="majorHAnsi" w:hAnsiTheme="majorHAnsi"/>
              </w:rPr>
              <w:t>• Project reports</w:t>
            </w:r>
          </w:p>
          <w:p w14:paraId="6AAFB064" w14:textId="77777777" w:rsidR="00F30236" w:rsidRPr="00DF4483" w:rsidRDefault="00F30236" w:rsidP="004E5409">
            <w:pPr>
              <w:rPr>
                <w:rFonts w:asciiTheme="majorHAnsi" w:hAnsiTheme="majorHAnsi"/>
              </w:rPr>
            </w:pPr>
            <w:r w:rsidRPr="00DF4483">
              <w:rPr>
                <w:rFonts w:asciiTheme="majorHAnsi" w:hAnsiTheme="majorHAnsi"/>
              </w:rPr>
              <w:t>• Online resources and outreach (including SUMERNET website)</w:t>
            </w:r>
          </w:p>
          <w:p w14:paraId="0A572BE2" w14:textId="710EDA18" w:rsidR="00F30236" w:rsidRPr="00DF4483" w:rsidRDefault="00F30236" w:rsidP="004E5409">
            <w:pPr>
              <w:rPr>
                <w:rFonts w:asciiTheme="majorHAnsi" w:eastAsia="Times New Roman" w:hAnsiTheme="majorHAnsi" w:cs="Arial"/>
                <w:color w:val="000000"/>
                <w:sz w:val="20"/>
                <w:szCs w:val="20"/>
              </w:rPr>
            </w:pPr>
            <w:r w:rsidRPr="00DF4483">
              <w:rPr>
                <w:rFonts w:asciiTheme="majorHAnsi" w:hAnsiTheme="majorHAnsi"/>
              </w:rPr>
              <w:t>• Increase media coverage of project activities including workshops to deliver key findings from the project</w:t>
            </w:r>
          </w:p>
        </w:tc>
      </w:tr>
    </w:tbl>
    <w:p w14:paraId="67E23962" w14:textId="77777777" w:rsidR="00525D63" w:rsidRDefault="00525D63"/>
    <w:p w14:paraId="6CC042A2" w14:textId="77777777" w:rsidR="00525D63" w:rsidRDefault="00525D63"/>
    <w:p w14:paraId="26C93F7B" w14:textId="77777777" w:rsidR="00525D63" w:rsidRDefault="00525D63"/>
    <w:p w14:paraId="11952A7A" w14:textId="77777777" w:rsidR="00525D63" w:rsidRDefault="00525D63"/>
    <w:p w14:paraId="228B472A" w14:textId="77777777" w:rsidR="00525D63" w:rsidRDefault="00525D63"/>
    <w:tbl>
      <w:tblPr>
        <w:tblW w:w="14040" w:type="dxa"/>
        <w:tblInd w:w="108" w:type="dxa"/>
        <w:tblLayout w:type="fixed"/>
        <w:tblLook w:val="04A0" w:firstRow="1" w:lastRow="0" w:firstColumn="1" w:lastColumn="0" w:noHBand="0" w:noVBand="1"/>
      </w:tblPr>
      <w:tblGrid>
        <w:gridCol w:w="720"/>
        <w:gridCol w:w="4100"/>
        <w:gridCol w:w="4900"/>
        <w:gridCol w:w="4320"/>
      </w:tblGrid>
      <w:tr w:rsidR="00525D63" w:rsidRPr="00DF4483" w14:paraId="16CCEA41" w14:textId="711B74C6" w:rsidTr="00525D63">
        <w:trPr>
          <w:trHeight w:val="720"/>
        </w:trPr>
        <w:tc>
          <w:tcPr>
            <w:tcW w:w="4820" w:type="dxa"/>
            <w:gridSpan w:val="2"/>
            <w:tcBorders>
              <w:top w:val="single" w:sz="4" w:space="0" w:color="auto"/>
              <w:left w:val="single" w:sz="4" w:space="0" w:color="auto"/>
              <w:bottom w:val="single" w:sz="4" w:space="0" w:color="auto"/>
              <w:right w:val="single" w:sz="4" w:space="0" w:color="auto"/>
            </w:tcBorders>
          </w:tcPr>
          <w:p w14:paraId="1F604454" w14:textId="1562F1B7" w:rsidR="00525D63" w:rsidRPr="00525D63" w:rsidRDefault="00525D63" w:rsidP="00525D63">
            <w:pPr>
              <w:pStyle w:val="ListParagraph"/>
              <w:numPr>
                <w:ilvl w:val="0"/>
                <w:numId w:val="3"/>
              </w:numPr>
              <w:rPr>
                <w:rFonts w:asciiTheme="majorHAnsi" w:hAnsiTheme="majorHAnsi"/>
                <w:b/>
              </w:rPr>
            </w:pPr>
            <w:r w:rsidRPr="00525D63">
              <w:rPr>
                <w:rFonts w:asciiTheme="majorHAnsi" w:hAnsiTheme="majorHAnsi"/>
                <w:b/>
              </w:rPr>
              <w:lastRenderedPageBreak/>
              <w:t>Secondary audience(s)</w:t>
            </w:r>
          </w:p>
          <w:p w14:paraId="070F1CE1" w14:textId="75DA2D46" w:rsidR="00525D63" w:rsidRPr="00DF4483" w:rsidRDefault="00525D63" w:rsidP="004E5409">
            <w:pPr>
              <w:rPr>
                <w:rFonts w:asciiTheme="majorHAnsi" w:hAnsiTheme="majorHAnsi"/>
                <w:b/>
              </w:rPr>
            </w:pPr>
          </w:p>
        </w:tc>
        <w:tc>
          <w:tcPr>
            <w:tcW w:w="4900" w:type="dxa"/>
            <w:tcBorders>
              <w:top w:val="single" w:sz="4" w:space="0" w:color="auto"/>
              <w:left w:val="nil"/>
              <w:bottom w:val="single" w:sz="4" w:space="0" w:color="auto"/>
              <w:right w:val="single" w:sz="4" w:space="0" w:color="auto"/>
            </w:tcBorders>
            <w:shd w:val="clear" w:color="auto" w:fill="auto"/>
            <w:hideMark/>
          </w:tcPr>
          <w:p w14:paraId="69D38800" w14:textId="77777777" w:rsidR="00525D63" w:rsidRPr="00DF4483" w:rsidRDefault="00525D63" w:rsidP="0024606C">
            <w:pPr>
              <w:rPr>
                <w:rFonts w:asciiTheme="majorHAnsi" w:hAnsiTheme="majorHAnsi"/>
              </w:rPr>
            </w:pPr>
            <w:r w:rsidRPr="00DF4483">
              <w:rPr>
                <w:rFonts w:asciiTheme="majorHAnsi" w:hAnsiTheme="majorHAnsi"/>
                <w:b/>
                <w:bCs/>
              </w:rPr>
              <w:t>Communication goal</w:t>
            </w:r>
            <w:r w:rsidRPr="00DF4483">
              <w:rPr>
                <w:rFonts w:asciiTheme="majorHAnsi" w:hAnsiTheme="majorHAnsi"/>
              </w:rPr>
              <w:t xml:space="preserve"> (e.g. "change opinion," or "shape policy choices")</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731564E7" w14:textId="0A5A7E85" w:rsidR="00525D63" w:rsidRPr="00DF4483" w:rsidRDefault="00525D63" w:rsidP="0024606C">
            <w:pPr>
              <w:rPr>
                <w:rFonts w:asciiTheme="majorHAnsi" w:hAnsiTheme="majorHAnsi"/>
              </w:rPr>
            </w:pPr>
            <w:r w:rsidRPr="00DF4483">
              <w:rPr>
                <w:rFonts w:asciiTheme="majorHAnsi" w:hAnsiTheme="majorHAnsi"/>
                <w:b/>
                <w:bCs/>
              </w:rPr>
              <w:t>Output</w:t>
            </w:r>
            <w:r w:rsidRPr="00DF4483">
              <w:rPr>
                <w:rFonts w:asciiTheme="majorHAnsi" w:hAnsiTheme="majorHAnsi"/>
              </w:rPr>
              <w:t xml:space="preserve"> (e.g. report, policy brief, video, academic article, media article, presentation)</w:t>
            </w:r>
          </w:p>
        </w:tc>
      </w:tr>
      <w:tr w:rsidR="00F30236" w:rsidRPr="00DF4483" w14:paraId="3D10BDAB" w14:textId="6A97E4C6" w:rsidTr="00525D63">
        <w:trPr>
          <w:trHeight w:val="280"/>
        </w:trPr>
        <w:tc>
          <w:tcPr>
            <w:tcW w:w="720" w:type="dxa"/>
            <w:tcBorders>
              <w:top w:val="nil"/>
              <w:left w:val="single" w:sz="4" w:space="0" w:color="auto"/>
              <w:bottom w:val="single" w:sz="4" w:space="0" w:color="auto"/>
              <w:right w:val="single" w:sz="4" w:space="0" w:color="auto"/>
            </w:tcBorders>
          </w:tcPr>
          <w:p w14:paraId="5B223F03" w14:textId="42FF0D8E" w:rsidR="00F30236" w:rsidRPr="00DF4483" w:rsidRDefault="00F30236" w:rsidP="004E5409">
            <w:pPr>
              <w:rPr>
                <w:rFonts w:asciiTheme="majorHAnsi" w:hAnsiTheme="majorHAnsi"/>
              </w:rPr>
            </w:pPr>
            <w:r w:rsidRPr="00DF4483">
              <w:rPr>
                <w:rFonts w:asciiTheme="majorHAnsi" w:hAnsiTheme="majorHAnsi"/>
              </w:rPr>
              <w:t>1.</w:t>
            </w:r>
          </w:p>
        </w:tc>
        <w:tc>
          <w:tcPr>
            <w:tcW w:w="4100" w:type="dxa"/>
            <w:tcBorders>
              <w:top w:val="nil"/>
              <w:left w:val="single" w:sz="4" w:space="0" w:color="auto"/>
              <w:bottom w:val="single" w:sz="4" w:space="0" w:color="auto"/>
              <w:right w:val="single" w:sz="4" w:space="0" w:color="auto"/>
            </w:tcBorders>
            <w:shd w:val="clear" w:color="auto" w:fill="auto"/>
            <w:hideMark/>
          </w:tcPr>
          <w:p w14:paraId="09A912A4" w14:textId="1B20F9F7" w:rsidR="00F30236" w:rsidRPr="00DF4483" w:rsidRDefault="00F30236" w:rsidP="004E5409">
            <w:pPr>
              <w:rPr>
                <w:rFonts w:asciiTheme="majorHAnsi" w:hAnsiTheme="majorHAnsi"/>
                <w:b/>
              </w:rPr>
            </w:pPr>
            <w:r w:rsidRPr="00DF4483">
              <w:rPr>
                <w:rFonts w:asciiTheme="majorHAnsi" w:hAnsiTheme="majorHAnsi"/>
                <w:color w:val="0000FF"/>
              </w:rPr>
              <w:t>Knowledge users:</w:t>
            </w:r>
            <w:r w:rsidRPr="00DF4483">
              <w:rPr>
                <w:rFonts w:asciiTheme="majorHAnsi" w:hAnsiTheme="majorHAnsi"/>
              </w:rPr>
              <w:t xml:space="preserve"> Civil society, NGOs, advocacy groups, media, private sector</w:t>
            </w:r>
          </w:p>
          <w:p w14:paraId="4E438EA9" w14:textId="77777777" w:rsidR="00F30236" w:rsidRPr="00DF4483" w:rsidRDefault="00F30236" w:rsidP="002878D7">
            <w:pPr>
              <w:rPr>
                <w:rFonts w:asciiTheme="majorHAnsi" w:eastAsia="Times New Roman" w:hAnsiTheme="majorHAnsi" w:cs="Arial"/>
                <w:color w:val="000000"/>
                <w:sz w:val="20"/>
                <w:szCs w:val="20"/>
              </w:rPr>
            </w:pPr>
          </w:p>
        </w:tc>
        <w:tc>
          <w:tcPr>
            <w:tcW w:w="4900" w:type="dxa"/>
            <w:tcBorders>
              <w:top w:val="nil"/>
              <w:left w:val="nil"/>
              <w:bottom w:val="single" w:sz="4" w:space="0" w:color="auto"/>
              <w:right w:val="single" w:sz="4" w:space="0" w:color="auto"/>
            </w:tcBorders>
            <w:shd w:val="clear" w:color="auto" w:fill="auto"/>
            <w:hideMark/>
          </w:tcPr>
          <w:p w14:paraId="73F52587" w14:textId="65AD0F7C" w:rsidR="00F30236" w:rsidRPr="00DF4483" w:rsidRDefault="00F30236" w:rsidP="004E5409">
            <w:pPr>
              <w:rPr>
                <w:rFonts w:asciiTheme="majorHAnsi" w:hAnsiTheme="majorHAnsi"/>
              </w:rPr>
            </w:pPr>
            <w:r w:rsidRPr="00DF4483">
              <w:rPr>
                <w:rFonts w:asciiTheme="majorHAnsi" w:hAnsiTheme="majorHAnsi"/>
              </w:rPr>
              <w:t xml:space="preserve">• Identify these users as partners and plan activities to ensure their engagement in your </w:t>
            </w:r>
            <w:r w:rsidR="00F16D7E">
              <w:rPr>
                <w:rFonts w:asciiTheme="majorHAnsi" w:hAnsiTheme="majorHAnsi"/>
              </w:rPr>
              <w:t>joint action</w:t>
            </w:r>
            <w:r w:rsidRPr="00DF4483">
              <w:rPr>
                <w:rFonts w:asciiTheme="majorHAnsi" w:hAnsiTheme="majorHAnsi"/>
              </w:rPr>
              <w:t xml:space="preserve"> projects including </w:t>
            </w:r>
            <w:r w:rsidR="00F16D7E">
              <w:rPr>
                <w:rFonts w:asciiTheme="majorHAnsi" w:hAnsiTheme="majorHAnsi"/>
              </w:rPr>
              <w:t xml:space="preserve">project </w:t>
            </w:r>
            <w:r w:rsidRPr="00DF4483">
              <w:rPr>
                <w:rFonts w:asciiTheme="majorHAnsi" w:hAnsiTheme="majorHAnsi"/>
              </w:rPr>
              <w:t>design, data collection, workshops and discussions of findings</w:t>
            </w:r>
          </w:p>
          <w:p w14:paraId="1EADA71C" w14:textId="3B37F717" w:rsidR="00F30236" w:rsidRPr="00DF4483" w:rsidRDefault="00F30236" w:rsidP="004E5409">
            <w:pPr>
              <w:rPr>
                <w:rFonts w:asciiTheme="majorHAnsi" w:hAnsiTheme="majorHAnsi"/>
              </w:rPr>
            </w:pPr>
            <w:r w:rsidRPr="00DF4483">
              <w:rPr>
                <w:rFonts w:asciiTheme="majorHAnsi" w:hAnsiTheme="majorHAnsi"/>
              </w:rPr>
              <w:t xml:space="preserve">• Present findings in accessible language and in useful formats, with content targeted to specific audiences’ interests and needs </w:t>
            </w:r>
          </w:p>
          <w:p w14:paraId="06F0A987" w14:textId="77777777" w:rsidR="00F30236" w:rsidRPr="00DF4483" w:rsidRDefault="00F30236" w:rsidP="004E5409">
            <w:pPr>
              <w:rPr>
                <w:rFonts w:asciiTheme="majorHAnsi" w:hAnsiTheme="majorHAnsi"/>
              </w:rPr>
            </w:pPr>
            <w:r w:rsidRPr="00DF4483">
              <w:rPr>
                <w:rFonts w:asciiTheme="majorHAnsi" w:hAnsiTheme="majorHAnsi"/>
              </w:rPr>
              <w:t>• Actively reach out to the news media, building long-term relationships, when possible</w:t>
            </w:r>
          </w:p>
          <w:p w14:paraId="10C4DB70" w14:textId="03B5E3E9" w:rsidR="00F30236" w:rsidRPr="00DF4483" w:rsidRDefault="00F30236" w:rsidP="004E5409">
            <w:pPr>
              <w:rPr>
                <w:rFonts w:asciiTheme="majorHAnsi" w:eastAsia="Times New Roman" w:hAnsiTheme="majorHAnsi" w:cs="Arial"/>
                <w:color w:val="000000"/>
                <w:sz w:val="20"/>
                <w:szCs w:val="20"/>
              </w:rPr>
            </w:pPr>
          </w:p>
        </w:tc>
        <w:tc>
          <w:tcPr>
            <w:tcW w:w="4320" w:type="dxa"/>
            <w:tcBorders>
              <w:top w:val="nil"/>
              <w:left w:val="nil"/>
              <w:bottom w:val="single" w:sz="4" w:space="0" w:color="auto"/>
              <w:right w:val="single" w:sz="4" w:space="0" w:color="auto"/>
            </w:tcBorders>
            <w:shd w:val="clear" w:color="auto" w:fill="auto"/>
            <w:hideMark/>
          </w:tcPr>
          <w:p w14:paraId="13FF4121" w14:textId="77777777" w:rsidR="00F30236" w:rsidRPr="00DF4483" w:rsidRDefault="00F30236" w:rsidP="002878D7">
            <w:pPr>
              <w:rPr>
                <w:rFonts w:asciiTheme="majorHAnsi" w:hAnsiTheme="majorHAnsi"/>
              </w:rPr>
            </w:pPr>
            <w:r w:rsidRPr="00DF4483">
              <w:rPr>
                <w:rFonts w:asciiTheme="majorHAnsi" w:eastAsia="Times New Roman" w:hAnsiTheme="majorHAnsi" w:cs="Arial"/>
                <w:color w:val="000000"/>
                <w:sz w:val="20"/>
                <w:szCs w:val="20"/>
              </w:rPr>
              <w:t> </w:t>
            </w:r>
            <w:r w:rsidRPr="00DF4483">
              <w:rPr>
                <w:rFonts w:asciiTheme="majorHAnsi" w:hAnsiTheme="majorHAnsi"/>
              </w:rPr>
              <w:t xml:space="preserve">• Policy briefings (and brochures if </w:t>
            </w:r>
            <w:proofErr w:type="gramStart"/>
            <w:r w:rsidRPr="00DF4483">
              <w:rPr>
                <w:rFonts w:asciiTheme="majorHAnsi" w:hAnsiTheme="majorHAnsi"/>
              </w:rPr>
              <w:t>necessary</w:t>
            </w:r>
            <w:proofErr w:type="gramEnd"/>
            <w:r w:rsidRPr="00DF4483">
              <w:rPr>
                <w:rFonts w:asciiTheme="majorHAnsi" w:hAnsiTheme="majorHAnsi"/>
              </w:rPr>
              <w:t xml:space="preserve"> on the project)</w:t>
            </w:r>
          </w:p>
          <w:p w14:paraId="7D7F527A" w14:textId="77777777" w:rsidR="00F30236" w:rsidRPr="00DF4483" w:rsidRDefault="00F30236" w:rsidP="002878D7">
            <w:pPr>
              <w:rPr>
                <w:rFonts w:asciiTheme="majorHAnsi" w:hAnsiTheme="majorHAnsi"/>
              </w:rPr>
            </w:pPr>
            <w:r w:rsidRPr="00DF4483">
              <w:rPr>
                <w:rFonts w:asciiTheme="majorHAnsi" w:hAnsiTheme="majorHAnsi"/>
              </w:rPr>
              <w:t>• Press releases</w:t>
            </w:r>
          </w:p>
          <w:p w14:paraId="188C0424" w14:textId="77777777" w:rsidR="00F30236" w:rsidRPr="00DF4483" w:rsidRDefault="00F30236" w:rsidP="004E5409">
            <w:pPr>
              <w:rPr>
                <w:rFonts w:asciiTheme="majorHAnsi" w:hAnsiTheme="majorHAnsi"/>
              </w:rPr>
            </w:pPr>
            <w:r w:rsidRPr="00DF4483">
              <w:rPr>
                <w:rFonts w:asciiTheme="majorHAnsi" w:hAnsiTheme="majorHAnsi"/>
              </w:rPr>
              <w:t>• Workshops and other outreach events (e.g. public consultations, media workshops)</w:t>
            </w:r>
          </w:p>
          <w:p w14:paraId="348E2174" w14:textId="77777777" w:rsidR="00F30236" w:rsidRPr="00DF4483" w:rsidRDefault="00F30236" w:rsidP="004E5409">
            <w:pPr>
              <w:rPr>
                <w:rFonts w:asciiTheme="majorHAnsi" w:hAnsiTheme="majorHAnsi"/>
              </w:rPr>
            </w:pPr>
            <w:r w:rsidRPr="00DF4483">
              <w:rPr>
                <w:rFonts w:asciiTheme="majorHAnsi" w:hAnsiTheme="majorHAnsi"/>
              </w:rPr>
              <w:t xml:space="preserve">• Your project can use your own </w:t>
            </w:r>
            <w:proofErr w:type="spellStart"/>
            <w:r w:rsidRPr="00DF4483">
              <w:rPr>
                <w:rFonts w:asciiTheme="majorHAnsi" w:hAnsiTheme="majorHAnsi"/>
              </w:rPr>
              <w:t>organisational</w:t>
            </w:r>
            <w:proofErr w:type="spellEnd"/>
            <w:r w:rsidRPr="00DF4483">
              <w:rPr>
                <w:rFonts w:asciiTheme="majorHAnsi" w:hAnsiTheme="majorHAnsi"/>
              </w:rPr>
              <w:t xml:space="preserve"> website </w:t>
            </w:r>
            <w:proofErr w:type="gramStart"/>
            <w:r w:rsidRPr="00DF4483">
              <w:rPr>
                <w:rFonts w:asciiTheme="majorHAnsi" w:hAnsiTheme="majorHAnsi"/>
              </w:rPr>
              <w:t>and also</w:t>
            </w:r>
            <w:proofErr w:type="gramEnd"/>
            <w:r w:rsidRPr="00DF4483">
              <w:rPr>
                <w:rFonts w:asciiTheme="majorHAnsi" w:hAnsiTheme="majorHAnsi"/>
              </w:rPr>
              <w:t xml:space="preserve"> the SUMERNET website for online articles etc.</w:t>
            </w:r>
          </w:p>
          <w:p w14:paraId="7CD2E656" w14:textId="516B8B9A" w:rsidR="00F30236" w:rsidRPr="00DF4483" w:rsidRDefault="00F30236" w:rsidP="004E5409">
            <w:pPr>
              <w:rPr>
                <w:rFonts w:asciiTheme="majorHAnsi" w:hAnsiTheme="majorHAnsi"/>
              </w:rPr>
            </w:pPr>
            <w:r w:rsidRPr="00DF4483">
              <w:rPr>
                <w:rFonts w:asciiTheme="majorHAnsi" w:hAnsiTheme="majorHAnsi"/>
              </w:rPr>
              <w:t>• Social media (</w:t>
            </w:r>
            <w:proofErr w:type="spellStart"/>
            <w:r w:rsidRPr="00DF4483">
              <w:rPr>
                <w:rFonts w:asciiTheme="majorHAnsi" w:hAnsiTheme="majorHAnsi"/>
              </w:rPr>
              <w:t>eg.</w:t>
            </w:r>
            <w:proofErr w:type="spellEnd"/>
            <w:r w:rsidRPr="00DF4483">
              <w:rPr>
                <w:rFonts w:asciiTheme="majorHAnsi" w:hAnsiTheme="majorHAnsi"/>
              </w:rPr>
              <w:t xml:space="preserve"> </w:t>
            </w:r>
            <w:proofErr w:type="spellStart"/>
            <w:r w:rsidRPr="00DF4483">
              <w:rPr>
                <w:rFonts w:asciiTheme="majorHAnsi" w:hAnsiTheme="majorHAnsi"/>
              </w:rPr>
              <w:t>facebook</w:t>
            </w:r>
            <w:proofErr w:type="spellEnd"/>
            <w:r w:rsidRPr="00DF4483">
              <w:rPr>
                <w:rFonts w:asciiTheme="majorHAnsi" w:hAnsiTheme="majorHAnsi"/>
              </w:rPr>
              <w:t xml:space="preserve">, </w:t>
            </w:r>
            <w:r w:rsidR="00796408">
              <w:rPr>
                <w:rFonts w:asciiTheme="majorHAnsi" w:hAnsiTheme="majorHAnsi"/>
              </w:rPr>
              <w:t xml:space="preserve">twitter, </w:t>
            </w:r>
            <w:r w:rsidRPr="00DF4483">
              <w:rPr>
                <w:rFonts w:asciiTheme="majorHAnsi" w:hAnsiTheme="majorHAnsi"/>
              </w:rPr>
              <w:t>etc.)</w:t>
            </w:r>
          </w:p>
          <w:p w14:paraId="41DB7F15" w14:textId="77777777" w:rsidR="00F30236" w:rsidRPr="00DF4483" w:rsidRDefault="00F30236" w:rsidP="004E5409">
            <w:pPr>
              <w:rPr>
                <w:rFonts w:asciiTheme="majorHAnsi" w:hAnsiTheme="majorHAnsi"/>
              </w:rPr>
            </w:pPr>
            <w:r w:rsidRPr="00DF4483">
              <w:rPr>
                <w:rFonts w:asciiTheme="majorHAnsi" w:hAnsiTheme="majorHAnsi"/>
              </w:rPr>
              <w:t xml:space="preserve">• Multimedia </w:t>
            </w:r>
            <w:proofErr w:type="spellStart"/>
            <w:r w:rsidRPr="00DF4483">
              <w:rPr>
                <w:rFonts w:asciiTheme="majorHAnsi" w:hAnsiTheme="majorHAnsi"/>
              </w:rPr>
              <w:t>eg.</w:t>
            </w:r>
            <w:proofErr w:type="spellEnd"/>
            <w:r w:rsidRPr="00DF4483">
              <w:rPr>
                <w:rFonts w:asciiTheme="majorHAnsi" w:hAnsiTheme="majorHAnsi"/>
              </w:rPr>
              <w:t xml:space="preserve"> short videos of field interviews are useful to provide perspectives or explain the project findings</w:t>
            </w:r>
            <w:r w:rsidRPr="00DF4483">
              <w:rPr>
                <w:rStyle w:val="FootnoteReference"/>
                <w:rFonts w:asciiTheme="majorHAnsi" w:hAnsiTheme="majorHAnsi"/>
              </w:rPr>
              <w:footnoteReference w:id="1"/>
            </w:r>
          </w:p>
          <w:p w14:paraId="6B231CB2" w14:textId="03CC8968" w:rsidR="00F30236" w:rsidRPr="00DF4483" w:rsidRDefault="00F30236" w:rsidP="002878D7">
            <w:pPr>
              <w:rPr>
                <w:rFonts w:asciiTheme="majorHAnsi" w:hAnsiTheme="majorHAnsi"/>
              </w:rPr>
            </w:pPr>
          </w:p>
        </w:tc>
      </w:tr>
    </w:tbl>
    <w:p w14:paraId="1BAE7BDA" w14:textId="77777777" w:rsidR="002878D7" w:rsidRPr="00DF4483" w:rsidRDefault="002878D7">
      <w:pPr>
        <w:rPr>
          <w:rFonts w:asciiTheme="majorHAnsi" w:hAnsiTheme="majorHAnsi"/>
        </w:rPr>
      </w:pPr>
    </w:p>
    <w:p w14:paraId="3ABA3297" w14:textId="77777777" w:rsidR="000C1449" w:rsidRDefault="000C1449">
      <w:pPr>
        <w:rPr>
          <w:rFonts w:asciiTheme="majorHAnsi" w:hAnsiTheme="majorHAnsi"/>
        </w:rPr>
      </w:pPr>
    </w:p>
    <w:p w14:paraId="5435DC9D" w14:textId="77777777" w:rsidR="00525D63" w:rsidRDefault="00525D63">
      <w:pPr>
        <w:rPr>
          <w:rFonts w:asciiTheme="majorHAnsi" w:hAnsiTheme="majorHAnsi"/>
        </w:rPr>
      </w:pPr>
    </w:p>
    <w:p w14:paraId="315D6261" w14:textId="77777777" w:rsidR="00525D63" w:rsidRDefault="00525D63">
      <w:pPr>
        <w:rPr>
          <w:rFonts w:asciiTheme="majorHAnsi" w:hAnsiTheme="majorHAnsi"/>
        </w:rPr>
      </w:pPr>
    </w:p>
    <w:p w14:paraId="6693F9EE" w14:textId="77777777" w:rsidR="00525D63" w:rsidRDefault="00525D63">
      <w:pPr>
        <w:rPr>
          <w:rFonts w:asciiTheme="majorHAnsi" w:hAnsiTheme="majorHAnsi"/>
        </w:rPr>
      </w:pPr>
    </w:p>
    <w:p w14:paraId="55E7FF5E" w14:textId="77777777" w:rsidR="00525D63" w:rsidRDefault="00525D63">
      <w:pPr>
        <w:rPr>
          <w:rFonts w:asciiTheme="majorHAnsi" w:hAnsiTheme="majorHAnsi"/>
        </w:rPr>
      </w:pPr>
    </w:p>
    <w:p w14:paraId="403CA62B" w14:textId="77777777" w:rsidR="00525D63" w:rsidRDefault="00525D63">
      <w:pPr>
        <w:rPr>
          <w:rFonts w:asciiTheme="majorHAnsi" w:hAnsiTheme="majorHAnsi"/>
        </w:rPr>
      </w:pPr>
    </w:p>
    <w:p w14:paraId="71BFA479" w14:textId="77777777" w:rsidR="00525D63" w:rsidRDefault="00525D63">
      <w:pPr>
        <w:rPr>
          <w:rFonts w:asciiTheme="majorHAnsi" w:hAnsiTheme="majorHAnsi"/>
        </w:rPr>
      </w:pPr>
    </w:p>
    <w:p w14:paraId="6015A287" w14:textId="77777777" w:rsidR="00525D63" w:rsidRDefault="00525D63">
      <w:pPr>
        <w:rPr>
          <w:rFonts w:asciiTheme="majorHAnsi" w:hAnsiTheme="majorHAnsi"/>
        </w:rPr>
      </w:pPr>
    </w:p>
    <w:p w14:paraId="3908F687" w14:textId="77777777" w:rsidR="00525D63" w:rsidRDefault="00525D63">
      <w:pPr>
        <w:rPr>
          <w:rFonts w:asciiTheme="majorHAnsi" w:hAnsiTheme="majorHAnsi"/>
        </w:rPr>
      </w:pPr>
    </w:p>
    <w:p w14:paraId="27E65895" w14:textId="77777777" w:rsidR="00525D63" w:rsidRPr="00DF4483" w:rsidRDefault="00525D63">
      <w:pPr>
        <w:rPr>
          <w:rFonts w:asciiTheme="majorHAnsi" w:hAnsiTheme="majorHAnsi"/>
        </w:rPr>
      </w:pPr>
    </w:p>
    <w:p w14:paraId="1433A299" w14:textId="77777777" w:rsidR="000C1449" w:rsidRPr="00DF4483" w:rsidRDefault="000C1449">
      <w:pPr>
        <w:rPr>
          <w:rFonts w:asciiTheme="majorHAnsi" w:hAnsiTheme="majorHAnsi"/>
        </w:rPr>
      </w:pPr>
    </w:p>
    <w:p w14:paraId="3752B2A4" w14:textId="77777777" w:rsidR="001B5F66" w:rsidRPr="00DF4483" w:rsidRDefault="001B5F66">
      <w:pPr>
        <w:rPr>
          <w:rFonts w:asciiTheme="majorHAnsi" w:hAnsiTheme="majorHAnsi"/>
        </w:rPr>
      </w:pPr>
    </w:p>
    <w:p w14:paraId="7EED228B" w14:textId="5269BCB0" w:rsidR="001B5F66" w:rsidRPr="00525D63" w:rsidRDefault="001B5F66" w:rsidP="00525D63">
      <w:pPr>
        <w:pStyle w:val="ListParagraph"/>
        <w:numPr>
          <w:ilvl w:val="0"/>
          <w:numId w:val="1"/>
        </w:numPr>
        <w:rPr>
          <w:rFonts w:asciiTheme="majorHAnsi" w:hAnsiTheme="majorHAnsi"/>
          <w:b/>
        </w:rPr>
      </w:pPr>
      <w:r w:rsidRPr="00525D63">
        <w:rPr>
          <w:rFonts w:asciiTheme="majorHAnsi" w:hAnsiTheme="majorHAnsi"/>
          <w:b/>
        </w:rPr>
        <w:t xml:space="preserve"> Communications </w:t>
      </w:r>
      <w:r w:rsidR="00C538A2" w:rsidRPr="00525D63">
        <w:rPr>
          <w:rFonts w:asciiTheme="majorHAnsi" w:hAnsiTheme="majorHAnsi"/>
          <w:b/>
        </w:rPr>
        <w:t xml:space="preserve">plan </w:t>
      </w:r>
      <w:r w:rsidRPr="00525D63">
        <w:rPr>
          <w:rFonts w:asciiTheme="majorHAnsi" w:hAnsiTheme="majorHAnsi"/>
          <w:b/>
        </w:rPr>
        <w:t>template</w:t>
      </w:r>
    </w:p>
    <w:p w14:paraId="1607E5C6" w14:textId="77777777" w:rsidR="001B5F66" w:rsidRPr="00DF4483" w:rsidRDefault="001B5F66">
      <w:pPr>
        <w:rPr>
          <w:rFonts w:asciiTheme="majorHAnsi" w:hAnsiTheme="majorHAnsi"/>
          <w:b/>
        </w:rPr>
      </w:pPr>
    </w:p>
    <w:tbl>
      <w:tblPr>
        <w:tblStyle w:val="TableGrid"/>
        <w:tblW w:w="14238" w:type="dxa"/>
        <w:tblLook w:val="04A0" w:firstRow="1" w:lastRow="0" w:firstColumn="1" w:lastColumn="0" w:noHBand="0" w:noVBand="1"/>
      </w:tblPr>
      <w:tblGrid>
        <w:gridCol w:w="675"/>
        <w:gridCol w:w="4253"/>
        <w:gridCol w:w="3118"/>
        <w:gridCol w:w="2977"/>
        <w:gridCol w:w="3215"/>
      </w:tblGrid>
      <w:tr w:rsidR="00C538A2" w:rsidRPr="00DF4483" w14:paraId="3CDCFEE4" w14:textId="77777777" w:rsidTr="00525D63">
        <w:tc>
          <w:tcPr>
            <w:tcW w:w="675" w:type="dxa"/>
          </w:tcPr>
          <w:p w14:paraId="536DA9A5" w14:textId="493C6825" w:rsidR="001B5F66" w:rsidRPr="00525D63" w:rsidRDefault="001B5F66" w:rsidP="001B5F66">
            <w:pPr>
              <w:rPr>
                <w:rFonts w:asciiTheme="majorHAnsi" w:hAnsiTheme="majorHAnsi"/>
                <w:b/>
                <w:bCs/>
              </w:rPr>
            </w:pPr>
            <w:r w:rsidRPr="00525D63">
              <w:rPr>
                <w:rFonts w:asciiTheme="majorHAnsi" w:hAnsiTheme="majorHAnsi"/>
                <w:b/>
                <w:bCs/>
              </w:rPr>
              <w:t>No.</w:t>
            </w:r>
          </w:p>
        </w:tc>
        <w:tc>
          <w:tcPr>
            <w:tcW w:w="4253" w:type="dxa"/>
          </w:tcPr>
          <w:p w14:paraId="311201B3" w14:textId="743F0273" w:rsidR="001B5F66" w:rsidRPr="00525D63" w:rsidRDefault="00525D63" w:rsidP="001B5F66">
            <w:pPr>
              <w:rPr>
                <w:rFonts w:asciiTheme="majorHAnsi" w:hAnsiTheme="majorHAnsi"/>
                <w:b/>
                <w:bCs/>
              </w:rPr>
            </w:pPr>
            <w:r>
              <w:rPr>
                <w:rFonts w:asciiTheme="majorHAnsi" w:hAnsiTheme="majorHAnsi"/>
                <w:b/>
                <w:bCs/>
              </w:rPr>
              <w:t>B</w:t>
            </w:r>
            <w:r w:rsidR="001B5F66" w:rsidRPr="00525D63">
              <w:rPr>
                <w:rFonts w:asciiTheme="majorHAnsi" w:hAnsiTheme="majorHAnsi"/>
                <w:b/>
                <w:bCs/>
              </w:rPr>
              <w:t>oundary partner</w:t>
            </w:r>
            <w:r>
              <w:rPr>
                <w:rFonts w:asciiTheme="majorHAnsi" w:hAnsiTheme="majorHAnsi"/>
                <w:b/>
                <w:bCs/>
              </w:rPr>
              <w:t>/Audience</w:t>
            </w:r>
          </w:p>
        </w:tc>
        <w:tc>
          <w:tcPr>
            <w:tcW w:w="3118" w:type="dxa"/>
          </w:tcPr>
          <w:p w14:paraId="1AD7F2F1" w14:textId="4D67D231" w:rsidR="001B5F66" w:rsidRPr="00525D63" w:rsidRDefault="001B5F66" w:rsidP="00485B33">
            <w:pPr>
              <w:rPr>
                <w:rFonts w:asciiTheme="majorHAnsi" w:hAnsiTheme="majorHAnsi"/>
                <w:b/>
                <w:bCs/>
              </w:rPr>
            </w:pPr>
            <w:r w:rsidRPr="00525D63">
              <w:rPr>
                <w:rFonts w:asciiTheme="majorHAnsi" w:hAnsiTheme="majorHAnsi"/>
                <w:b/>
                <w:bCs/>
              </w:rPr>
              <w:t xml:space="preserve">Communication goal </w:t>
            </w:r>
          </w:p>
        </w:tc>
        <w:tc>
          <w:tcPr>
            <w:tcW w:w="2977" w:type="dxa"/>
          </w:tcPr>
          <w:p w14:paraId="698FC2E4" w14:textId="566DE447" w:rsidR="001B5F66" w:rsidRPr="00525D63" w:rsidRDefault="001B5F66" w:rsidP="00485B33">
            <w:pPr>
              <w:rPr>
                <w:rFonts w:asciiTheme="majorHAnsi" w:hAnsiTheme="majorHAnsi"/>
                <w:b/>
                <w:bCs/>
              </w:rPr>
            </w:pPr>
            <w:r w:rsidRPr="00525D63">
              <w:rPr>
                <w:rFonts w:asciiTheme="majorHAnsi" w:hAnsiTheme="majorHAnsi"/>
                <w:b/>
                <w:bCs/>
              </w:rPr>
              <w:t xml:space="preserve">Planned outputs </w:t>
            </w:r>
          </w:p>
        </w:tc>
        <w:tc>
          <w:tcPr>
            <w:tcW w:w="3215" w:type="dxa"/>
          </w:tcPr>
          <w:p w14:paraId="4B349FA3" w14:textId="13FBBA8F" w:rsidR="001B5F66" w:rsidRPr="00525D63" w:rsidRDefault="001B5F66" w:rsidP="001B5F66">
            <w:pPr>
              <w:rPr>
                <w:rFonts w:asciiTheme="majorHAnsi" w:hAnsiTheme="majorHAnsi"/>
                <w:b/>
                <w:bCs/>
              </w:rPr>
            </w:pPr>
            <w:r w:rsidRPr="00525D63">
              <w:rPr>
                <w:rFonts w:asciiTheme="majorHAnsi" w:hAnsiTheme="majorHAnsi"/>
                <w:b/>
                <w:bCs/>
              </w:rPr>
              <w:t>Targeted dates and deadlines</w:t>
            </w:r>
          </w:p>
        </w:tc>
      </w:tr>
      <w:tr w:rsidR="00C538A2" w:rsidRPr="00DF4483" w14:paraId="73C68CAC" w14:textId="77777777" w:rsidTr="00525D63">
        <w:tc>
          <w:tcPr>
            <w:tcW w:w="675" w:type="dxa"/>
          </w:tcPr>
          <w:p w14:paraId="052B4008" w14:textId="35C09F86" w:rsidR="001B5F66" w:rsidRPr="00DF4483" w:rsidRDefault="001B5F66" w:rsidP="001B5F66">
            <w:pPr>
              <w:rPr>
                <w:rFonts w:asciiTheme="majorHAnsi" w:hAnsiTheme="majorHAnsi"/>
              </w:rPr>
            </w:pPr>
          </w:p>
        </w:tc>
        <w:tc>
          <w:tcPr>
            <w:tcW w:w="4253" w:type="dxa"/>
          </w:tcPr>
          <w:p w14:paraId="67442628" w14:textId="2F9EA57A" w:rsidR="001B5F66" w:rsidRPr="00525D63" w:rsidRDefault="00525D63" w:rsidP="001B5F66">
            <w:pPr>
              <w:rPr>
                <w:rFonts w:asciiTheme="majorHAnsi" w:hAnsiTheme="majorHAnsi"/>
                <w:i/>
                <w:iCs/>
                <w:color w:val="808080" w:themeColor="background1" w:themeShade="80"/>
              </w:rPr>
            </w:pPr>
            <w:r w:rsidRPr="00525D63">
              <w:rPr>
                <w:rFonts w:asciiTheme="majorHAnsi" w:hAnsiTheme="majorHAnsi"/>
                <w:i/>
                <w:iCs/>
                <w:color w:val="808080" w:themeColor="background1" w:themeShade="80"/>
              </w:rPr>
              <w:t>Name of boundary partner (can be institutions, network, group or individual)</w:t>
            </w:r>
          </w:p>
        </w:tc>
        <w:tc>
          <w:tcPr>
            <w:tcW w:w="3118" w:type="dxa"/>
          </w:tcPr>
          <w:p w14:paraId="3C78AFA9" w14:textId="30752B7B" w:rsidR="001B5F66" w:rsidRPr="00525D63" w:rsidRDefault="00485B33" w:rsidP="001B5F66">
            <w:pPr>
              <w:rPr>
                <w:rFonts w:asciiTheme="majorHAnsi" w:hAnsiTheme="majorHAnsi"/>
                <w:i/>
                <w:iCs/>
                <w:color w:val="808080" w:themeColor="background1" w:themeShade="80"/>
              </w:rPr>
            </w:pPr>
            <w:r w:rsidRPr="00525D63">
              <w:rPr>
                <w:rFonts w:asciiTheme="majorHAnsi" w:hAnsiTheme="majorHAnsi"/>
                <w:i/>
                <w:iCs/>
                <w:color w:val="808080" w:themeColor="background1" w:themeShade="80"/>
              </w:rPr>
              <w:t>See above and write the relevant communication goal</w:t>
            </w:r>
          </w:p>
        </w:tc>
        <w:tc>
          <w:tcPr>
            <w:tcW w:w="2977" w:type="dxa"/>
          </w:tcPr>
          <w:p w14:paraId="7CF7CC25" w14:textId="1A11E2BB" w:rsidR="001B5F66" w:rsidRPr="00525D63" w:rsidRDefault="00485B33" w:rsidP="001B5F66">
            <w:pPr>
              <w:rPr>
                <w:rFonts w:asciiTheme="majorHAnsi" w:hAnsiTheme="majorHAnsi"/>
                <w:i/>
                <w:iCs/>
                <w:color w:val="808080" w:themeColor="background1" w:themeShade="80"/>
              </w:rPr>
            </w:pPr>
            <w:r w:rsidRPr="00525D63">
              <w:rPr>
                <w:rFonts w:asciiTheme="majorHAnsi" w:hAnsiTheme="majorHAnsi"/>
                <w:i/>
                <w:iCs/>
                <w:color w:val="808080" w:themeColor="background1" w:themeShade="80"/>
              </w:rPr>
              <w:t>See above for examples: policy briefing, press release, etc.</w:t>
            </w:r>
          </w:p>
        </w:tc>
        <w:tc>
          <w:tcPr>
            <w:tcW w:w="3215" w:type="dxa"/>
          </w:tcPr>
          <w:p w14:paraId="495F9AE8" w14:textId="77777777" w:rsidR="001B5F66" w:rsidRPr="00DF4483" w:rsidRDefault="001B5F66" w:rsidP="001B5F66">
            <w:pPr>
              <w:rPr>
                <w:rFonts w:asciiTheme="majorHAnsi" w:hAnsiTheme="majorHAnsi"/>
              </w:rPr>
            </w:pPr>
          </w:p>
        </w:tc>
      </w:tr>
      <w:tr w:rsidR="00C538A2" w:rsidRPr="00DF4483" w14:paraId="45B0C42B" w14:textId="77777777" w:rsidTr="00525D63">
        <w:tc>
          <w:tcPr>
            <w:tcW w:w="675" w:type="dxa"/>
          </w:tcPr>
          <w:p w14:paraId="230F8CE2" w14:textId="77777777" w:rsidR="001B5F66" w:rsidRPr="00DF4483" w:rsidRDefault="001B5F66" w:rsidP="001B5F66">
            <w:pPr>
              <w:rPr>
                <w:rFonts w:asciiTheme="majorHAnsi" w:hAnsiTheme="majorHAnsi"/>
              </w:rPr>
            </w:pPr>
          </w:p>
        </w:tc>
        <w:tc>
          <w:tcPr>
            <w:tcW w:w="4253" w:type="dxa"/>
          </w:tcPr>
          <w:p w14:paraId="269C913F" w14:textId="77777777" w:rsidR="001B5F66" w:rsidRPr="00DF4483" w:rsidRDefault="001B5F66" w:rsidP="001B5F66">
            <w:pPr>
              <w:rPr>
                <w:rFonts w:asciiTheme="majorHAnsi" w:hAnsiTheme="majorHAnsi"/>
              </w:rPr>
            </w:pPr>
          </w:p>
        </w:tc>
        <w:tc>
          <w:tcPr>
            <w:tcW w:w="3118" w:type="dxa"/>
          </w:tcPr>
          <w:p w14:paraId="5F7CDAE0" w14:textId="77777777" w:rsidR="001B5F66" w:rsidRPr="00DF4483" w:rsidRDefault="001B5F66" w:rsidP="001B5F66">
            <w:pPr>
              <w:rPr>
                <w:rFonts w:asciiTheme="majorHAnsi" w:hAnsiTheme="majorHAnsi"/>
              </w:rPr>
            </w:pPr>
          </w:p>
        </w:tc>
        <w:tc>
          <w:tcPr>
            <w:tcW w:w="2977" w:type="dxa"/>
          </w:tcPr>
          <w:p w14:paraId="53E5BE08" w14:textId="77777777" w:rsidR="001B5F66" w:rsidRPr="00DF4483" w:rsidRDefault="001B5F66" w:rsidP="001B5F66">
            <w:pPr>
              <w:rPr>
                <w:rFonts w:asciiTheme="majorHAnsi" w:hAnsiTheme="majorHAnsi"/>
              </w:rPr>
            </w:pPr>
          </w:p>
        </w:tc>
        <w:tc>
          <w:tcPr>
            <w:tcW w:w="3215" w:type="dxa"/>
          </w:tcPr>
          <w:p w14:paraId="2FB82002" w14:textId="77777777" w:rsidR="001B5F66" w:rsidRPr="00DF4483" w:rsidRDefault="001B5F66" w:rsidP="001B5F66">
            <w:pPr>
              <w:rPr>
                <w:rFonts w:asciiTheme="majorHAnsi" w:hAnsiTheme="majorHAnsi"/>
              </w:rPr>
            </w:pPr>
          </w:p>
        </w:tc>
      </w:tr>
      <w:tr w:rsidR="00C538A2" w:rsidRPr="00DF4483" w14:paraId="13B1D861" w14:textId="77777777" w:rsidTr="00525D63">
        <w:tc>
          <w:tcPr>
            <w:tcW w:w="675" w:type="dxa"/>
          </w:tcPr>
          <w:p w14:paraId="04C5829C" w14:textId="77777777" w:rsidR="00C538A2" w:rsidRPr="00DF4483" w:rsidRDefault="00C538A2" w:rsidP="001B5F66">
            <w:pPr>
              <w:rPr>
                <w:rFonts w:asciiTheme="majorHAnsi" w:hAnsiTheme="majorHAnsi"/>
              </w:rPr>
            </w:pPr>
          </w:p>
        </w:tc>
        <w:tc>
          <w:tcPr>
            <w:tcW w:w="4253" w:type="dxa"/>
          </w:tcPr>
          <w:p w14:paraId="28305EEF" w14:textId="77777777" w:rsidR="00C538A2" w:rsidRPr="00DF4483" w:rsidRDefault="00C538A2" w:rsidP="001B5F66">
            <w:pPr>
              <w:rPr>
                <w:rFonts w:asciiTheme="majorHAnsi" w:hAnsiTheme="majorHAnsi"/>
              </w:rPr>
            </w:pPr>
          </w:p>
        </w:tc>
        <w:tc>
          <w:tcPr>
            <w:tcW w:w="3118" w:type="dxa"/>
          </w:tcPr>
          <w:p w14:paraId="62B6BC81" w14:textId="77777777" w:rsidR="00C538A2" w:rsidRPr="00DF4483" w:rsidRDefault="00C538A2" w:rsidP="001B5F66">
            <w:pPr>
              <w:rPr>
                <w:rFonts w:asciiTheme="majorHAnsi" w:hAnsiTheme="majorHAnsi"/>
              </w:rPr>
            </w:pPr>
          </w:p>
        </w:tc>
        <w:tc>
          <w:tcPr>
            <w:tcW w:w="2977" w:type="dxa"/>
          </w:tcPr>
          <w:p w14:paraId="176A9E39" w14:textId="77777777" w:rsidR="00C538A2" w:rsidRPr="00DF4483" w:rsidRDefault="00C538A2" w:rsidP="001B5F66">
            <w:pPr>
              <w:rPr>
                <w:rFonts w:asciiTheme="majorHAnsi" w:hAnsiTheme="majorHAnsi"/>
              </w:rPr>
            </w:pPr>
          </w:p>
        </w:tc>
        <w:tc>
          <w:tcPr>
            <w:tcW w:w="3215" w:type="dxa"/>
          </w:tcPr>
          <w:p w14:paraId="70449FC2" w14:textId="77777777" w:rsidR="00C538A2" w:rsidRPr="00DF4483" w:rsidRDefault="00C538A2" w:rsidP="001B5F66">
            <w:pPr>
              <w:rPr>
                <w:rFonts w:asciiTheme="majorHAnsi" w:hAnsiTheme="majorHAnsi"/>
              </w:rPr>
            </w:pPr>
          </w:p>
        </w:tc>
      </w:tr>
      <w:tr w:rsidR="00C538A2" w:rsidRPr="00DF4483" w14:paraId="561734ED" w14:textId="77777777" w:rsidTr="00525D63">
        <w:tc>
          <w:tcPr>
            <w:tcW w:w="675" w:type="dxa"/>
          </w:tcPr>
          <w:p w14:paraId="46CBF898" w14:textId="77777777" w:rsidR="00C538A2" w:rsidRPr="00DF4483" w:rsidRDefault="00C538A2" w:rsidP="001B5F66">
            <w:pPr>
              <w:rPr>
                <w:rFonts w:asciiTheme="majorHAnsi" w:hAnsiTheme="majorHAnsi"/>
              </w:rPr>
            </w:pPr>
          </w:p>
        </w:tc>
        <w:tc>
          <w:tcPr>
            <w:tcW w:w="4253" w:type="dxa"/>
          </w:tcPr>
          <w:p w14:paraId="1A0CC845" w14:textId="77777777" w:rsidR="00C538A2" w:rsidRPr="00DF4483" w:rsidRDefault="00C538A2" w:rsidP="001B5F66">
            <w:pPr>
              <w:rPr>
                <w:rFonts w:asciiTheme="majorHAnsi" w:hAnsiTheme="majorHAnsi"/>
              </w:rPr>
            </w:pPr>
          </w:p>
        </w:tc>
        <w:tc>
          <w:tcPr>
            <w:tcW w:w="3118" w:type="dxa"/>
          </w:tcPr>
          <w:p w14:paraId="776BCBDD" w14:textId="77777777" w:rsidR="00C538A2" w:rsidRPr="00DF4483" w:rsidRDefault="00C538A2" w:rsidP="001B5F66">
            <w:pPr>
              <w:rPr>
                <w:rFonts w:asciiTheme="majorHAnsi" w:hAnsiTheme="majorHAnsi"/>
              </w:rPr>
            </w:pPr>
          </w:p>
        </w:tc>
        <w:tc>
          <w:tcPr>
            <w:tcW w:w="2977" w:type="dxa"/>
          </w:tcPr>
          <w:p w14:paraId="7D78E474" w14:textId="77777777" w:rsidR="00C538A2" w:rsidRPr="00DF4483" w:rsidRDefault="00C538A2" w:rsidP="001B5F66">
            <w:pPr>
              <w:rPr>
                <w:rFonts w:asciiTheme="majorHAnsi" w:hAnsiTheme="majorHAnsi"/>
              </w:rPr>
            </w:pPr>
          </w:p>
        </w:tc>
        <w:tc>
          <w:tcPr>
            <w:tcW w:w="3215" w:type="dxa"/>
          </w:tcPr>
          <w:p w14:paraId="21E12A0F" w14:textId="77777777" w:rsidR="00C538A2" w:rsidRPr="00DF4483" w:rsidRDefault="00C538A2" w:rsidP="001B5F66">
            <w:pPr>
              <w:rPr>
                <w:rFonts w:asciiTheme="majorHAnsi" w:hAnsiTheme="majorHAnsi"/>
              </w:rPr>
            </w:pPr>
          </w:p>
        </w:tc>
      </w:tr>
      <w:tr w:rsidR="00C538A2" w:rsidRPr="00DF4483" w14:paraId="6E293776" w14:textId="77777777" w:rsidTr="00525D63">
        <w:tc>
          <w:tcPr>
            <w:tcW w:w="675" w:type="dxa"/>
          </w:tcPr>
          <w:p w14:paraId="29627E7D" w14:textId="77777777" w:rsidR="001B5F66" w:rsidRPr="00DF4483" w:rsidRDefault="001B5F66" w:rsidP="001B5F66">
            <w:pPr>
              <w:rPr>
                <w:rFonts w:asciiTheme="majorHAnsi" w:hAnsiTheme="majorHAnsi"/>
              </w:rPr>
            </w:pPr>
          </w:p>
        </w:tc>
        <w:tc>
          <w:tcPr>
            <w:tcW w:w="4253" w:type="dxa"/>
          </w:tcPr>
          <w:p w14:paraId="429B4538" w14:textId="77777777" w:rsidR="001B5F66" w:rsidRPr="00DF4483" w:rsidRDefault="001B5F66" w:rsidP="001B5F66">
            <w:pPr>
              <w:rPr>
                <w:rFonts w:asciiTheme="majorHAnsi" w:hAnsiTheme="majorHAnsi"/>
              </w:rPr>
            </w:pPr>
          </w:p>
        </w:tc>
        <w:tc>
          <w:tcPr>
            <w:tcW w:w="3118" w:type="dxa"/>
          </w:tcPr>
          <w:p w14:paraId="59BB5DF1" w14:textId="77777777" w:rsidR="001B5F66" w:rsidRPr="00DF4483" w:rsidRDefault="001B5F66" w:rsidP="001B5F66">
            <w:pPr>
              <w:rPr>
                <w:rFonts w:asciiTheme="majorHAnsi" w:hAnsiTheme="majorHAnsi"/>
              </w:rPr>
            </w:pPr>
          </w:p>
        </w:tc>
        <w:tc>
          <w:tcPr>
            <w:tcW w:w="2977" w:type="dxa"/>
          </w:tcPr>
          <w:p w14:paraId="040FD646" w14:textId="77777777" w:rsidR="001B5F66" w:rsidRPr="00DF4483" w:rsidRDefault="001B5F66" w:rsidP="001B5F66">
            <w:pPr>
              <w:rPr>
                <w:rFonts w:asciiTheme="majorHAnsi" w:hAnsiTheme="majorHAnsi"/>
              </w:rPr>
            </w:pPr>
          </w:p>
        </w:tc>
        <w:tc>
          <w:tcPr>
            <w:tcW w:w="3215" w:type="dxa"/>
          </w:tcPr>
          <w:p w14:paraId="6E9BE83C" w14:textId="77777777" w:rsidR="001B5F66" w:rsidRPr="00DF4483" w:rsidRDefault="001B5F66" w:rsidP="001B5F66">
            <w:pPr>
              <w:rPr>
                <w:rFonts w:asciiTheme="majorHAnsi" w:hAnsiTheme="majorHAnsi"/>
              </w:rPr>
            </w:pPr>
          </w:p>
        </w:tc>
      </w:tr>
      <w:tr w:rsidR="00C538A2" w:rsidRPr="00DF4483" w14:paraId="5E085A8E" w14:textId="77777777" w:rsidTr="00525D63">
        <w:tc>
          <w:tcPr>
            <w:tcW w:w="675" w:type="dxa"/>
          </w:tcPr>
          <w:p w14:paraId="3E4198D6" w14:textId="77777777" w:rsidR="001B5F66" w:rsidRPr="00DF4483" w:rsidRDefault="001B5F66" w:rsidP="001B5F66">
            <w:pPr>
              <w:rPr>
                <w:rFonts w:asciiTheme="majorHAnsi" w:hAnsiTheme="majorHAnsi"/>
              </w:rPr>
            </w:pPr>
          </w:p>
        </w:tc>
        <w:tc>
          <w:tcPr>
            <w:tcW w:w="4253" w:type="dxa"/>
          </w:tcPr>
          <w:p w14:paraId="75912407" w14:textId="77777777" w:rsidR="001B5F66" w:rsidRPr="00DF4483" w:rsidRDefault="001B5F66" w:rsidP="001B5F66">
            <w:pPr>
              <w:rPr>
                <w:rFonts w:asciiTheme="majorHAnsi" w:hAnsiTheme="majorHAnsi"/>
              </w:rPr>
            </w:pPr>
          </w:p>
        </w:tc>
        <w:tc>
          <w:tcPr>
            <w:tcW w:w="3118" w:type="dxa"/>
          </w:tcPr>
          <w:p w14:paraId="5C201C06" w14:textId="77777777" w:rsidR="001B5F66" w:rsidRPr="00DF4483" w:rsidRDefault="001B5F66" w:rsidP="001B5F66">
            <w:pPr>
              <w:rPr>
                <w:rFonts w:asciiTheme="majorHAnsi" w:hAnsiTheme="majorHAnsi"/>
              </w:rPr>
            </w:pPr>
          </w:p>
        </w:tc>
        <w:tc>
          <w:tcPr>
            <w:tcW w:w="2977" w:type="dxa"/>
          </w:tcPr>
          <w:p w14:paraId="56DFF934" w14:textId="77777777" w:rsidR="001B5F66" w:rsidRPr="00DF4483" w:rsidRDefault="001B5F66" w:rsidP="001B5F66">
            <w:pPr>
              <w:rPr>
                <w:rFonts w:asciiTheme="majorHAnsi" w:hAnsiTheme="majorHAnsi"/>
              </w:rPr>
            </w:pPr>
          </w:p>
        </w:tc>
        <w:tc>
          <w:tcPr>
            <w:tcW w:w="3215" w:type="dxa"/>
          </w:tcPr>
          <w:p w14:paraId="696836BA" w14:textId="77777777" w:rsidR="001B5F66" w:rsidRPr="00DF4483" w:rsidRDefault="001B5F66" w:rsidP="001B5F66">
            <w:pPr>
              <w:rPr>
                <w:rFonts w:asciiTheme="majorHAnsi" w:hAnsiTheme="majorHAnsi"/>
              </w:rPr>
            </w:pPr>
          </w:p>
        </w:tc>
      </w:tr>
    </w:tbl>
    <w:p w14:paraId="7A9C0069" w14:textId="77777777" w:rsidR="001B5F66" w:rsidRPr="00DF4483" w:rsidRDefault="001B5F66">
      <w:pPr>
        <w:rPr>
          <w:rFonts w:asciiTheme="majorHAnsi" w:hAnsiTheme="majorHAnsi"/>
        </w:rPr>
      </w:pPr>
    </w:p>
    <w:sectPr w:rsidR="001B5F66" w:rsidRPr="00DF4483" w:rsidSect="00525D63">
      <w:pgSz w:w="16840" w:h="1190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DB619" w14:textId="77777777" w:rsidR="0045117C" w:rsidRDefault="0045117C" w:rsidP="0084569F">
      <w:r>
        <w:separator/>
      </w:r>
    </w:p>
  </w:endnote>
  <w:endnote w:type="continuationSeparator" w:id="0">
    <w:p w14:paraId="64F643EC" w14:textId="77777777" w:rsidR="0045117C" w:rsidRDefault="0045117C" w:rsidP="00845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MS ????">
    <w:altName w:val="Optima ExtraBlack"/>
    <w:panose1 w:val="00000000000000000000"/>
    <w:charset w:val="80"/>
    <w:family w:val="auto"/>
    <w:notTrueType/>
    <w:pitch w:val="variable"/>
    <w:sig w:usb0="00000001" w:usb1="08070000" w:usb2="00000010" w:usb3="00000000" w:csb0="00020000" w:csb1="00000000"/>
  </w:font>
  <w:font w:name="Angsana New">
    <w:panose1 w:val="02020603050405020304"/>
    <w:charset w:val="00"/>
    <w:family w:val="roman"/>
    <w:pitch w:val="variable"/>
    <w:sig w:usb0="01000003" w:usb1="00000000" w:usb2="00000000" w:usb3="00000000" w:csb0="00010001" w:csb1="00000000"/>
  </w:font>
  <w:font w:name="MS Gothic">
    <w:altName w:val="ＭＳ ゴシック"/>
    <w:panose1 w:val="020B0609070205080204"/>
    <w:charset w:val="80"/>
    <w:family w:val="modern"/>
    <w:pitch w:val="fixed"/>
    <w:sig w:usb0="00000287" w:usb1="08070000" w:usb2="00000010" w:usb3="00000000" w:csb0="0002009F" w:csb1="00000000"/>
  </w:font>
  <w:font w:name="Lucida Grande">
    <w:altName w:val="Helvetica World"/>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0EDC6" w14:textId="77777777" w:rsidR="0045117C" w:rsidRDefault="0045117C" w:rsidP="0084569F">
      <w:r>
        <w:separator/>
      </w:r>
    </w:p>
  </w:footnote>
  <w:footnote w:type="continuationSeparator" w:id="0">
    <w:p w14:paraId="1A7D008C" w14:textId="77777777" w:rsidR="0045117C" w:rsidRDefault="0045117C" w:rsidP="0084569F">
      <w:r>
        <w:continuationSeparator/>
      </w:r>
    </w:p>
  </w:footnote>
  <w:footnote w:id="1">
    <w:p w14:paraId="1CA7282A" w14:textId="752DB9AD" w:rsidR="001B5F66" w:rsidRDefault="001B5F66" w:rsidP="004E5409">
      <w:pPr>
        <w:pStyle w:val="FootnoteText"/>
      </w:pPr>
      <w:r>
        <w:rPr>
          <w:rStyle w:val="FootnoteReference"/>
        </w:rPr>
        <w:footnoteRef/>
      </w:r>
      <w:r>
        <w:t xml:space="preserve"> </w:t>
      </w:r>
      <w:r w:rsidRPr="00D74B29">
        <w:rPr>
          <w:rFonts w:asciiTheme="majorHAnsi" w:hAnsiTheme="majorHAnsi"/>
          <w:sz w:val="22"/>
          <w:szCs w:val="22"/>
        </w:rPr>
        <w:t xml:space="preserve">SUMERNET </w:t>
      </w:r>
      <w:r w:rsidR="00200470">
        <w:rPr>
          <w:rFonts w:asciiTheme="majorHAnsi" w:hAnsiTheme="majorHAnsi"/>
          <w:sz w:val="22"/>
          <w:szCs w:val="22"/>
        </w:rPr>
        <w:t xml:space="preserve">Secretariat </w:t>
      </w:r>
      <w:r w:rsidRPr="00D74B29">
        <w:rPr>
          <w:rFonts w:asciiTheme="majorHAnsi" w:hAnsiTheme="majorHAnsi"/>
          <w:sz w:val="22"/>
          <w:szCs w:val="22"/>
        </w:rPr>
        <w:t>can offer guidance on multimedia.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21D69"/>
    <w:multiLevelType w:val="hybridMultilevel"/>
    <w:tmpl w:val="1D76BA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C224E86"/>
    <w:multiLevelType w:val="hybridMultilevel"/>
    <w:tmpl w:val="32AECCD6"/>
    <w:lvl w:ilvl="0" w:tplc="ADD67AE6">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AA7245D"/>
    <w:multiLevelType w:val="hybridMultilevel"/>
    <w:tmpl w:val="1C2C215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78D7"/>
    <w:rsid w:val="000B7CA8"/>
    <w:rsid w:val="000C1449"/>
    <w:rsid w:val="000E4693"/>
    <w:rsid w:val="00111172"/>
    <w:rsid w:val="001A4068"/>
    <w:rsid w:val="001B5F66"/>
    <w:rsid w:val="001F5F3E"/>
    <w:rsid w:val="00200470"/>
    <w:rsid w:val="00204E39"/>
    <w:rsid w:val="0024606C"/>
    <w:rsid w:val="002635B1"/>
    <w:rsid w:val="00277C1D"/>
    <w:rsid w:val="002878D7"/>
    <w:rsid w:val="004163D4"/>
    <w:rsid w:val="00427305"/>
    <w:rsid w:val="004438AF"/>
    <w:rsid w:val="0045117C"/>
    <w:rsid w:val="00485B33"/>
    <w:rsid w:val="004B3560"/>
    <w:rsid w:val="004E1E5B"/>
    <w:rsid w:val="004E5409"/>
    <w:rsid w:val="005011DB"/>
    <w:rsid w:val="00510CDE"/>
    <w:rsid w:val="00525D63"/>
    <w:rsid w:val="00576477"/>
    <w:rsid w:val="00592AED"/>
    <w:rsid w:val="00592B98"/>
    <w:rsid w:val="00596C22"/>
    <w:rsid w:val="005A2CFD"/>
    <w:rsid w:val="005B5073"/>
    <w:rsid w:val="005B6EF3"/>
    <w:rsid w:val="00610D15"/>
    <w:rsid w:val="00612B87"/>
    <w:rsid w:val="00627B74"/>
    <w:rsid w:val="006462DD"/>
    <w:rsid w:val="00650ACD"/>
    <w:rsid w:val="0068611B"/>
    <w:rsid w:val="00735CF7"/>
    <w:rsid w:val="00776043"/>
    <w:rsid w:val="00796408"/>
    <w:rsid w:val="00823BAB"/>
    <w:rsid w:val="00833C39"/>
    <w:rsid w:val="0084569F"/>
    <w:rsid w:val="008550FE"/>
    <w:rsid w:val="008E5277"/>
    <w:rsid w:val="00947500"/>
    <w:rsid w:val="00952A52"/>
    <w:rsid w:val="009F49AF"/>
    <w:rsid w:val="00A373DD"/>
    <w:rsid w:val="00AA6D2D"/>
    <w:rsid w:val="00AC712D"/>
    <w:rsid w:val="00AE0211"/>
    <w:rsid w:val="00AE5A34"/>
    <w:rsid w:val="00AF39CC"/>
    <w:rsid w:val="00AF406B"/>
    <w:rsid w:val="00B007E9"/>
    <w:rsid w:val="00B26FA8"/>
    <w:rsid w:val="00B57E5C"/>
    <w:rsid w:val="00B944EC"/>
    <w:rsid w:val="00BC49E8"/>
    <w:rsid w:val="00C538A2"/>
    <w:rsid w:val="00CB41EC"/>
    <w:rsid w:val="00CE4DA6"/>
    <w:rsid w:val="00CF1959"/>
    <w:rsid w:val="00D07FA7"/>
    <w:rsid w:val="00D154D7"/>
    <w:rsid w:val="00D74B29"/>
    <w:rsid w:val="00DA07BD"/>
    <w:rsid w:val="00DF4483"/>
    <w:rsid w:val="00E31118"/>
    <w:rsid w:val="00E7671F"/>
    <w:rsid w:val="00F16D7E"/>
    <w:rsid w:val="00F30236"/>
    <w:rsid w:val="00F377C2"/>
    <w:rsid w:val="00F441B1"/>
    <w:rsid w:val="00FC7E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DC86DC"/>
  <w14:defaultImageDpi w14:val="300"/>
  <w15:docId w15:val="{EE6B02CD-6437-4E94-A5B3-73AA7B26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07FA7"/>
    <w:rPr>
      <w:rFonts w:ascii="Times New Roman" w:hAnsi="Times New Roman"/>
      <w:lang w:eastAsia="en-US"/>
    </w:rPr>
  </w:style>
  <w:style w:type="paragraph" w:styleId="Heading1">
    <w:name w:val="heading 1"/>
    <w:basedOn w:val="Normal"/>
    <w:next w:val="Normal"/>
    <w:link w:val="Heading1Char"/>
    <w:autoRedefine/>
    <w:uiPriority w:val="99"/>
    <w:qFormat/>
    <w:rsid w:val="00612B87"/>
    <w:pPr>
      <w:keepNext/>
      <w:keepLines/>
      <w:spacing w:after="100" w:afterAutospacing="1"/>
      <w:outlineLvl w:val="0"/>
    </w:pPr>
    <w:rPr>
      <w:rFonts w:eastAsia="MS ????" w:cs="Angsana New"/>
      <w:b/>
      <w:bCs/>
      <w:lang w:eastAsia="ja-JP"/>
    </w:rPr>
  </w:style>
  <w:style w:type="paragraph" w:styleId="Heading2">
    <w:name w:val="heading 2"/>
    <w:basedOn w:val="Normal"/>
    <w:next w:val="Normal"/>
    <w:link w:val="Heading2Char"/>
    <w:autoRedefine/>
    <w:uiPriority w:val="99"/>
    <w:qFormat/>
    <w:rsid w:val="00833C39"/>
    <w:pPr>
      <w:keepNext/>
      <w:keepLines/>
      <w:outlineLvl w:val="1"/>
    </w:pPr>
    <w:rPr>
      <w:rFonts w:eastAsia="MS ????" w:cs="Angsana New"/>
      <w:b/>
      <w:bCs/>
      <w:i/>
      <w:iCs/>
      <w:szCs w:val="30"/>
      <w:lang w:eastAsia="ja-JP"/>
    </w:rPr>
  </w:style>
  <w:style w:type="paragraph" w:styleId="Heading3">
    <w:name w:val="heading 3"/>
    <w:basedOn w:val="Normal"/>
    <w:next w:val="Normal"/>
    <w:link w:val="Heading3Char"/>
    <w:autoRedefine/>
    <w:uiPriority w:val="9"/>
    <w:unhideWhenUsed/>
    <w:qFormat/>
    <w:rsid w:val="00AE0211"/>
    <w:pPr>
      <w:keepNext/>
      <w:keepLines/>
      <w:outlineLvl w:val="2"/>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12B87"/>
    <w:rPr>
      <w:rFonts w:ascii="Times New Roman" w:eastAsia="MS ????" w:hAnsi="Times New Roman" w:cs="Angsana New"/>
      <w:b/>
      <w:bCs/>
    </w:rPr>
  </w:style>
  <w:style w:type="character" w:customStyle="1" w:styleId="Heading2Char">
    <w:name w:val="Heading 2 Char"/>
    <w:basedOn w:val="DefaultParagraphFont"/>
    <w:link w:val="Heading2"/>
    <w:uiPriority w:val="99"/>
    <w:rsid w:val="00833C39"/>
    <w:rPr>
      <w:rFonts w:ascii="Times New Roman" w:eastAsia="MS ????" w:hAnsi="Times New Roman" w:cs="Angsana New"/>
      <w:b/>
      <w:bCs/>
      <w:i/>
      <w:iCs/>
      <w:szCs w:val="30"/>
    </w:rPr>
  </w:style>
  <w:style w:type="character" w:customStyle="1" w:styleId="Heading2Char1">
    <w:name w:val="Heading 2 Char1"/>
    <w:rsid w:val="00D154D7"/>
    <w:rPr>
      <w:rFonts w:eastAsia="Times New Roman" w:cs="Times New Roman"/>
      <w:b/>
      <w:bCs/>
      <w:i/>
      <w:iCs/>
    </w:rPr>
  </w:style>
  <w:style w:type="character" w:customStyle="1" w:styleId="Heading2Char2">
    <w:name w:val="Heading 2 Char2"/>
    <w:rsid w:val="00B26FA8"/>
    <w:rPr>
      <w:b/>
      <w:bCs/>
      <w:i/>
      <w:iCs/>
    </w:rPr>
  </w:style>
  <w:style w:type="character" w:customStyle="1" w:styleId="Heading3Char">
    <w:name w:val="Heading 3 Char"/>
    <w:basedOn w:val="DefaultParagraphFont"/>
    <w:link w:val="Heading3"/>
    <w:uiPriority w:val="9"/>
    <w:rsid w:val="00AE0211"/>
    <w:rPr>
      <w:rFonts w:ascii="Times New Roman" w:eastAsiaTheme="majorEastAsia" w:hAnsi="Times New Roman" w:cstheme="majorBidi"/>
      <w:i/>
      <w:iCs/>
      <w:lang w:eastAsia="en-US"/>
    </w:rPr>
  </w:style>
  <w:style w:type="paragraph" w:customStyle="1" w:styleId="Figurecaption">
    <w:name w:val="Figure caption"/>
    <w:basedOn w:val="Normal"/>
    <w:link w:val="FigurecaptionChar"/>
    <w:autoRedefine/>
    <w:qFormat/>
    <w:rsid w:val="00AE0211"/>
    <w:rPr>
      <w:lang w:eastAsia="ja-JP"/>
    </w:rPr>
  </w:style>
  <w:style w:type="character" w:customStyle="1" w:styleId="FigurecaptionChar">
    <w:name w:val="Figure caption Char"/>
    <w:basedOn w:val="DefaultParagraphFont"/>
    <w:link w:val="Figurecaption"/>
    <w:rsid w:val="00AE0211"/>
    <w:rPr>
      <w:rFonts w:ascii="Times New Roman" w:hAnsi="Times New Roman"/>
      <w:lang w:val="en-GB"/>
    </w:rPr>
  </w:style>
  <w:style w:type="paragraph" w:styleId="BalloonText">
    <w:name w:val="Balloon Text"/>
    <w:basedOn w:val="Normal"/>
    <w:link w:val="BalloonTextChar"/>
    <w:uiPriority w:val="99"/>
    <w:semiHidden/>
    <w:unhideWhenUsed/>
    <w:rsid w:val="001111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1172"/>
    <w:rPr>
      <w:rFonts w:ascii="Lucida Grande" w:eastAsiaTheme="minorHAnsi" w:hAnsi="Lucida Grande" w:cs="Lucida Grande"/>
      <w:sz w:val="18"/>
      <w:szCs w:val="18"/>
      <w:lang w:eastAsia="en-US"/>
    </w:rPr>
  </w:style>
  <w:style w:type="paragraph" w:customStyle="1" w:styleId="Default">
    <w:name w:val="Default"/>
    <w:rsid w:val="0024606C"/>
    <w:pPr>
      <w:widowControl w:val="0"/>
      <w:autoSpaceDE w:val="0"/>
      <w:autoSpaceDN w:val="0"/>
      <w:adjustRightInd w:val="0"/>
    </w:pPr>
    <w:rPr>
      <w:rFonts w:ascii="Cambria" w:hAnsi="Cambria" w:cs="Cambria"/>
      <w:color w:val="000000"/>
    </w:rPr>
  </w:style>
  <w:style w:type="character" w:styleId="CommentReference">
    <w:name w:val="annotation reference"/>
    <w:basedOn w:val="DefaultParagraphFont"/>
    <w:uiPriority w:val="99"/>
    <w:semiHidden/>
    <w:unhideWhenUsed/>
    <w:rsid w:val="0024606C"/>
    <w:rPr>
      <w:sz w:val="18"/>
      <w:szCs w:val="18"/>
    </w:rPr>
  </w:style>
  <w:style w:type="paragraph" w:styleId="CommentText">
    <w:name w:val="annotation text"/>
    <w:basedOn w:val="Normal"/>
    <w:link w:val="CommentTextChar"/>
    <w:uiPriority w:val="99"/>
    <w:semiHidden/>
    <w:unhideWhenUsed/>
    <w:rsid w:val="0024606C"/>
  </w:style>
  <w:style w:type="character" w:customStyle="1" w:styleId="CommentTextChar">
    <w:name w:val="Comment Text Char"/>
    <w:basedOn w:val="DefaultParagraphFont"/>
    <w:link w:val="CommentText"/>
    <w:uiPriority w:val="99"/>
    <w:semiHidden/>
    <w:rsid w:val="0024606C"/>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4606C"/>
    <w:rPr>
      <w:b/>
      <w:bCs/>
      <w:sz w:val="20"/>
      <w:szCs w:val="20"/>
    </w:rPr>
  </w:style>
  <w:style w:type="character" w:customStyle="1" w:styleId="CommentSubjectChar">
    <w:name w:val="Comment Subject Char"/>
    <w:basedOn w:val="CommentTextChar"/>
    <w:link w:val="CommentSubject"/>
    <w:uiPriority w:val="99"/>
    <w:semiHidden/>
    <w:rsid w:val="0024606C"/>
    <w:rPr>
      <w:rFonts w:ascii="Times New Roman" w:hAnsi="Times New Roman"/>
      <w:b/>
      <w:bCs/>
      <w:sz w:val="20"/>
      <w:szCs w:val="20"/>
      <w:lang w:eastAsia="en-US"/>
    </w:rPr>
  </w:style>
  <w:style w:type="character" w:styleId="Emphasis">
    <w:name w:val="Emphasis"/>
    <w:uiPriority w:val="20"/>
    <w:qFormat/>
    <w:rsid w:val="008E5277"/>
    <w:rPr>
      <w:b/>
      <w:i/>
      <w:spacing w:val="10"/>
    </w:rPr>
  </w:style>
  <w:style w:type="paragraph" w:styleId="FootnoteText">
    <w:name w:val="footnote text"/>
    <w:basedOn w:val="Normal"/>
    <w:link w:val="FootnoteTextChar"/>
    <w:uiPriority w:val="99"/>
    <w:unhideWhenUsed/>
    <w:rsid w:val="004E5409"/>
  </w:style>
  <w:style w:type="character" w:customStyle="1" w:styleId="FootnoteTextChar">
    <w:name w:val="Footnote Text Char"/>
    <w:basedOn w:val="DefaultParagraphFont"/>
    <w:link w:val="FootnoteText"/>
    <w:uiPriority w:val="99"/>
    <w:rsid w:val="004E5409"/>
    <w:rPr>
      <w:rFonts w:ascii="Times New Roman" w:hAnsi="Times New Roman"/>
      <w:lang w:eastAsia="en-US"/>
    </w:rPr>
  </w:style>
  <w:style w:type="character" w:styleId="FootnoteReference">
    <w:name w:val="footnote reference"/>
    <w:basedOn w:val="DefaultParagraphFont"/>
    <w:uiPriority w:val="99"/>
    <w:unhideWhenUsed/>
    <w:rsid w:val="004E5409"/>
    <w:rPr>
      <w:vertAlign w:val="superscript"/>
    </w:rPr>
  </w:style>
  <w:style w:type="paragraph" w:styleId="NoSpacing">
    <w:name w:val="No Spacing"/>
    <w:basedOn w:val="Normal"/>
    <w:link w:val="NoSpacingChar"/>
    <w:uiPriority w:val="1"/>
    <w:qFormat/>
    <w:rsid w:val="004E5409"/>
    <w:pPr>
      <w:jc w:val="both"/>
    </w:pPr>
    <w:rPr>
      <w:sz w:val="22"/>
      <w:szCs w:val="20"/>
      <w:lang w:val="en-GB" w:bidi="th-TH"/>
    </w:rPr>
  </w:style>
  <w:style w:type="character" w:customStyle="1" w:styleId="NoSpacingChar">
    <w:name w:val="No Spacing Char"/>
    <w:basedOn w:val="DefaultParagraphFont"/>
    <w:link w:val="NoSpacing"/>
    <w:uiPriority w:val="1"/>
    <w:rsid w:val="004E5409"/>
    <w:rPr>
      <w:rFonts w:ascii="Times New Roman" w:hAnsi="Times New Roman"/>
      <w:sz w:val="22"/>
      <w:szCs w:val="20"/>
      <w:lang w:val="en-GB" w:eastAsia="en-US" w:bidi="th-TH"/>
    </w:rPr>
  </w:style>
  <w:style w:type="table" w:styleId="TableGrid">
    <w:name w:val="Table Grid"/>
    <w:basedOn w:val="TableNormal"/>
    <w:uiPriority w:val="59"/>
    <w:rsid w:val="001B5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4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924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Rajesh Daniel</dc:creator>
  <cp:lastModifiedBy>Agus Nugroho</cp:lastModifiedBy>
  <cp:revision>23</cp:revision>
  <cp:lastPrinted>2014-06-10T08:47:00Z</cp:lastPrinted>
  <dcterms:created xsi:type="dcterms:W3CDTF">2019-07-12T07:13:00Z</dcterms:created>
  <dcterms:modified xsi:type="dcterms:W3CDTF">2019-09-24T03:20:00Z</dcterms:modified>
</cp:coreProperties>
</file>